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390CD" w14:textId="77777777" w:rsidR="00655401" w:rsidRPr="00656B02" w:rsidRDefault="00655401" w:rsidP="00655401">
      <w:pPr>
        <w:pStyle w:val="Texto"/>
        <w:spacing w:line="218" w:lineRule="exact"/>
        <w:ind w:firstLine="0"/>
        <w:jc w:val="center"/>
        <w:rPr>
          <w:b/>
          <w:sz w:val="22"/>
          <w:szCs w:val="22"/>
        </w:rPr>
      </w:pPr>
      <w:r w:rsidRPr="00656B02">
        <w:rPr>
          <w:b/>
          <w:sz w:val="22"/>
          <w:szCs w:val="22"/>
        </w:rPr>
        <w:t>H. Ayuntamiento del Municipio de Benito Juárez, Quintana Roo</w:t>
      </w:r>
    </w:p>
    <w:p w14:paraId="1976AE38" w14:textId="77777777" w:rsidR="00655401" w:rsidRDefault="00655401" w:rsidP="00953806">
      <w:pPr>
        <w:pStyle w:val="Texto"/>
        <w:spacing w:line="218" w:lineRule="exact"/>
        <w:ind w:firstLine="0"/>
        <w:jc w:val="center"/>
        <w:rPr>
          <w:b/>
        </w:rPr>
      </w:pPr>
    </w:p>
    <w:p w14:paraId="33A6CDA9" w14:textId="1072A6D3" w:rsidR="00953806" w:rsidRDefault="00953806" w:rsidP="00953806">
      <w:pPr>
        <w:pStyle w:val="Texto"/>
        <w:spacing w:line="218" w:lineRule="exact"/>
        <w:ind w:firstLine="0"/>
        <w:jc w:val="center"/>
        <w:rPr>
          <w:b/>
        </w:rPr>
      </w:pPr>
      <w:r w:rsidRPr="0023334C">
        <w:rPr>
          <w:b/>
        </w:rPr>
        <w:t>Norma para establecer el formato para la difusión de los resultados de las evaluaciones de los recursos federales ministrados a las entidades federativas</w:t>
      </w:r>
    </w:p>
    <w:p w14:paraId="212CABB5" w14:textId="77777777" w:rsidR="00953806" w:rsidRPr="00AE4C1B" w:rsidRDefault="00953806" w:rsidP="00953806">
      <w:pPr>
        <w:pStyle w:val="Texto"/>
        <w:spacing w:line="308" w:lineRule="exact"/>
        <w:ind w:firstLine="0"/>
        <w:jc w:val="center"/>
        <w:rPr>
          <w:color w:val="0000FF"/>
          <w:sz w:val="16"/>
          <w:szCs w:val="16"/>
        </w:rPr>
      </w:pPr>
      <w:r w:rsidRPr="00E41DDA">
        <w:rPr>
          <w:color w:val="0000FF"/>
          <w:sz w:val="16"/>
          <w:szCs w:val="16"/>
        </w:rPr>
        <w:t xml:space="preserve">Publicado en el Diario Oficial de la Federación el </w:t>
      </w:r>
      <w:r w:rsidR="0011010E">
        <w:rPr>
          <w:color w:val="0000FF"/>
          <w:sz w:val="16"/>
          <w:szCs w:val="16"/>
        </w:rPr>
        <w:t>4</w:t>
      </w:r>
      <w:r w:rsidRPr="00E41DDA">
        <w:rPr>
          <w:color w:val="0000FF"/>
          <w:sz w:val="16"/>
          <w:szCs w:val="16"/>
        </w:rPr>
        <w:t xml:space="preserve"> de abril de 2013</w:t>
      </w:r>
    </w:p>
    <w:p w14:paraId="49C3F407" w14:textId="77777777" w:rsidR="00953806" w:rsidRPr="00E41DDA" w:rsidRDefault="000B140E" w:rsidP="00953806">
      <w:pPr>
        <w:pStyle w:val="Texto"/>
        <w:spacing w:line="308" w:lineRule="exact"/>
        <w:ind w:firstLine="0"/>
        <w:jc w:val="right"/>
        <w:rPr>
          <w:i/>
          <w:color w:val="0000FF"/>
          <w:sz w:val="16"/>
          <w:szCs w:val="16"/>
        </w:rPr>
      </w:pPr>
      <w:r w:rsidRPr="00757C89">
        <w:rPr>
          <w:i/>
          <w:color w:val="0000FF"/>
          <w:sz w:val="16"/>
          <w:szCs w:val="16"/>
        </w:rPr>
        <w:t>Última reforma publicada</w:t>
      </w:r>
      <w:r w:rsidR="00953806" w:rsidRPr="00E41DDA">
        <w:rPr>
          <w:i/>
          <w:color w:val="0000FF"/>
          <w:sz w:val="16"/>
          <w:szCs w:val="16"/>
        </w:rPr>
        <w:t xml:space="preserve"> DOF </w:t>
      </w:r>
      <w:r w:rsidR="00E41DDA" w:rsidRPr="00E41DDA">
        <w:rPr>
          <w:i/>
          <w:color w:val="0000FF"/>
          <w:sz w:val="16"/>
          <w:szCs w:val="16"/>
        </w:rPr>
        <w:t>23-12-</w:t>
      </w:r>
      <w:r w:rsidR="00953806" w:rsidRPr="00E41DDA">
        <w:rPr>
          <w:i/>
          <w:color w:val="0000FF"/>
          <w:sz w:val="16"/>
          <w:szCs w:val="16"/>
        </w:rPr>
        <w:t>2015</w:t>
      </w:r>
    </w:p>
    <w:p w14:paraId="7D759000" w14:textId="77777777" w:rsidR="009220C1" w:rsidRDefault="009220C1" w:rsidP="00017439">
      <w:pPr>
        <w:pStyle w:val="ROMANOS"/>
        <w:spacing w:line="258" w:lineRule="exact"/>
      </w:pPr>
    </w:p>
    <w:p w14:paraId="22223993" w14:textId="77777777" w:rsidR="008B2CD2" w:rsidRPr="0023334C" w:rsidRDefault="008B2CD2" w:rsidP="00017439">
      <w:pPr>
        <w:pStyle w:val="ROMANOS"/>
        <w:spacing w:line="252" w:lineRule="exact"/>
        <w:ind w:left="0" w:firstLine="288"/>
        <w:jc w:val="center"/>
        <w:rPr>
          <w:b/>
        </w:rPr>
      </w:pPr>
      <w:r w:rsidRPr="0023334C">
        <w:rPr>
          <w:b/>
        </w:rPr>
        <w:t>Anexo 1</w:t>
      </w:r>
    </w:p>
    <w:p w14:paraId="160793B2" w14:textId="77777777" w:rsidR="008B2CD2" w:rsidRPr="0023334C" w:rsidRDefault="008B2CD2" w:rsidP="00017439">
      <w:pPr>
        <w:pStyle w:val="Texto"/>
        <w:spacing w:line="252" w:lineRule="exact"/>
        <w:ind w:firstLine="0"/>
        <w:jc w:val="center"/>
      </w:pPr>
      <w:r w:rsidRPr="0023334C">
        <w:rPr>
          <w:b/>
        </w:rPr>
        <w:t>Formato para la Difusión de los Resultados de las Evaluaciones</w:t>
      </w:r>
    </w:p>
    <w:tbl>
      <w:tblPr>
        <w:tblW w:w="8712" w:type="dxa"/>
        <w:tblInd w:w="144" w:type="dxa"/>
        <w:tblLayout w:type="fixed"/>
        <w:tblCellMar>
          <w:left w:w="70" w:type="dxa"/>
          <w:right w:w="70" w:type="dxa"/>
        </w:tblCellMar>
        <w:tblLook w:val="0000" w:firstRow="0" w:lastRow="0" w:firstColumn="0" w:lastColumn="0" w:noHBand="0" w:noVBand="0"/>
      </w:tblPr>
      <w:tblGrid>
        <w:gridCol w:w="939"/>
        <w:gridCol w:w="3405"/>
        <w:gridCol w:w="3241"/>
        <w:gridCol w:w="1127"/>
      </w:tblGrid>
      <w:tr w:rsidR="00542CB0" w:rsidRPr="00542CB0" w14:paraId="649D3945" w14:textId="77777777" w:rsidTr="007F01DB">
        <w:trPr>
          <w:trHeight w:val="144"/>
        </w:trPr>
        <w:tc>
          <w:tcPr>
            <w:tcW w:w="8712" w:type="dxa"/>
            <w:gridSpan w:val="4"/>
            <w:tcBorders>
              <w:top w:val="single" w:sz="6" w:space="0" w:color="auto"/>
              <w:left w:val="single" w:sz="6" w:space="0" w:color="auto"/>
              <w:bottom w:val="single" w:sz="6" w:space="0" w:color="auto"/>
              <w:right w:val="single" w:sz="6" w:space="0" w:color="auto"/>
            </w:tcBorders>
            <w:shd w:val="pct12" w:color="auto" w:fill="FFFFFF"/>
            <w:noWrap/>
          </w:tcPr>
          <w:p w14:paraId="3BB9DE98" w14:textId="77777777" w:rsidR="00542CB0" w:rsidRPr="00542CB0" w:rsidRDefault="00542CB0"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1. </w:t>
            </w:r>
            <w:r w:rsidRPr="009220C1">
              <w:rPr>
                <w:rFonts w:ascii="Arial Negrita" w:hAnsi="Arial Negrita"/>
                <w:b/>
                <w:smallCaps/>
                <w:color w:val="000000"/>
                <w:sz w:val="16"/>
                <w:szCs w:val="16"/>
                <w:lang w:eastAsia="es-MX"/>
              </w:rPr>
              <w:t>Descripción de la evaluación</w:t>
            </w:r>
            <w:r w:rsidRPr="00542CB0">
              <w:rPr>
                <w:b/>
                <w:color w:val="000000"/>
                <w:sz w:val="16"/>
                <w:szCs w:val="16"/>
                <w:lang w:eastAsia="es-MX"/>
              </w:rPr>
              <w:t>   </w:t>
            </w:r>
          </w:p>
        </w:tc>
      </w:tr>
      <w:tr w:rsidR="008B2CD2" w:rsidRPr="00542CB0" w14:paraId="1346B1A9"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EAAF3EA" w14:textId="77777777" w:rsidR="000B3612" w:rsidRDefault="008B2CD2" w:rsidP="000B3612">
            <w:pPr>
              <w:pStyle w:val="Texto"/>
              <w:numPr>
                <w:ilvl w:val="1"/>
                <w:numId w:val="8"/>
              </w:numPr>
              <w:spacing w:line="252" w:lineRule="exact"/>
              <w:rPr>
                <w:color w:val="000000"/>
                <w:sz w:val="16"/>
                <w:szCs w:val="16"/>
                <w:lang w:eastAsia="es-MX"/>
              </w:rPr>
            </w:pPr>
            <w:r w:rsidRPr="00542CB0">
              <w:rPr>
                <w:color w:val="000000"/>
                <w:sz w:val="16"/>
                <w:szCs w:val="16"/>
                <w:lang w:eastAsia="es-MX"/>
              </w:rPr>
              <w:t>Nombre de la evaluación: </w:t>
            </w:r>
          </w:p>
          <w:p w14:paraId="7F5C4EC4" w14:textId="77777777" w:rsidR="008B2CD2" w:rsidRPr="00542CB0" w:rsidRDefault="000B3612" w:rsidP="000B3612">
            <w:pPr>
              <w:pStyle w:val="Texto"/>
              <w:spacing w:line="252" w:lineRule="exact"/>
              <w:ind w:firstLine="0"/>
              <w:rPr>
                <w:color w:val="000000"/>
                <w:sz w:val="16"/>
                <w:szCs w:val="16"/>
                <w:lang w:eastAsia="es-MX"/>
              </w:rPr>
            </w:pPr>
            <w:r w:rsidRPr="000B3612">
              <w:rPr>
                <w:color w:val="000000"/>
                <w:sz w:val="16"/>
                <w:szCs w:val="16"/>
                <w:lang w:eastAsia="es-MX"/>
              </w:rPr>
              <w:t>Evaluación de consistencia y resultados al Programa Presupuestario Anual I005, Fondo de Aportaciones para el Fortalecimiento de los Municipios y las Demarcaciones Territoriales del Distrito Federal.</w:t>
            </w:r>
            <w:r w:rsidR="00981A6B">
              <w:rPr>
                <w:color w:val="000000"/>
                <w:sz w:val="16"/>
                <w:szCs w:val="16"/>
                <w:lang w:eastAsia="es-MX"/>
              </w:rPr>
              <w:t xml:space="preserve"> FORTAMUN</w:t>
            </w:r>
          </w:p>
        </w:tc>
      </w:tr>
      <w:tr w:rsidR="008B2CD2" w:rsidRPr="00542CB0" w14:paraId="0320F4DF"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1A1A6EFF" w14:textId="77777777" w:rsidR="000B3612" w:rsidRPr="000B3612" w:rsidRDefault="008B2CD2" w:rsidP="000B3612">
            <w:pPr>
              <w:pStyle w:val="Texto"/>
              <w:numPr>
                <w:ilvl w:val="1"/>
                <w:numId w:val="8"/>
              </w:numPr>
              <w:spacing w:line="252" w:lineRule="exact"/>
              <w:rPr>
                <w:color w:val="000000"/>
                <w:sz w:val="16"/>
                <w:szCs w:val="16"/>
                <w:lang w:eastAsia="es-MX"/>
              </w:rPr>
            </w:pPr>
            <w:r w:rsidRPr="00542CB0">
              <w:rPr>
                <w:color w:val="000000"/>
                <w:sz w:val="16"/>
                <w:szCs w:val="16"/>
                <w:lang w:eastAsia="es-MX"/>
              </w:rPr>
              <w:t xml:space="preserve">Fecha de inicio de la evaluación </w:t>
            </w:r>
            <w:r w:rsidR="000B3612" w:rsidRPr="00542CB0">
              <w:rPr>
                <w:color w:val="000000"/>
                <w:sz w:val="16"/>
                <w:szCs w:val="16"/>
                <w:lang w:eastAsia="es-MX"/>
              </w:rPr>
              <w:t>(</w:t>
            </w:r>
            <w:r w:rsidR="000B3612">
              <w:rPr>
                <w:color w:val="000000"/>
                <w:sz w:val="16"/>
                <w:szCs w:val="16"/>
                <w:lang w:eastAsia="es-MX"/>
              </w:rPr>
              <w:t>27</w:t>
            </w:r>
            <w:r w:rsidR="000B3612" w:rsidRPr="00542CB0">
              <w:rPr>
                <w:color w:val="000000"/>
                <w:sz w:val="16"/>
                <w:szCs w:val="16"/>
                <w:lang w:eastAsia="es-MX"/>
              </w:rPr>
              <w:t>/</w:t>
            </w:r>
            <w:r w:rsidR="000B3612">
              <w:rPr>
                <w:color w:val="000000"/>
                <w:sz w:val="16"/>
                <w:szCs w:val="16"/>
                <w:lang w:eastAsia="es-MX"/>
              </w:rPr>
              <w:t>11</w:t>
            </w:r>
            <w:r w:rsidR="000B3612" w:rsidRPr="00542CB0">
              <w:rPr>
                <w:color w:val="000000"/>
                <w:sz w:val="16"/>
                <w:szCs w:val="16"/>
                <w:lang w:eastAsia="es-MX"/>
              </w:rPr>
              <w:t>/</w:t>
            </w:r>
            <w:r w:rsidR="000B3612">
              <w:rPr>
                <w:color w:val="000000"/>
                <w:sz w:val="16"/>
                <w:szCs w:val="16"/>
                <w:lang w:eastAsia="es-MX"/>
              </w:rPr>
              <w:t>2023)</w:t>
            </w:r>
          </w:p>
        </w:tc>
      </w:tr>
      <w:tr w:rsidR="008B2CD2" w:rsidRPr="00542CB0" w14:paraId="28ED805C"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225EC663"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1.3 Fecha de término de la evaluación (</w:t>
            </w:r>
            <w:r w:rsidR="00B74DAC">
              <w:rPr>
                <w:color w:val="000000"/>
                <w:sz w:val="16"/>
                <w:szCs w:val="16"/>
                <w:lang w:eastAsia="es-MX"/>
              </w:rPr>
              <w:t>31</w:t>
            </w:r>
            <w:r w:rsidRPr="00542CB0">
              <w:rPr>
                <w:color w:val="000000"/>
                <w:sz w:val="16"/>
                <w:szCs w:val="16"/>
                <w:lang w:eastAsia="es-MX"/>
              </w:rPr>
              <w:t>/</w:t>
            </w:r>
            <w:r w:rsidR="00B74DAC">
              <w:rPr>
                <w:color w:val="000000"/>
                <w:sz w:val="16"/>
                <w:szCs w:val="16"/>
                <w:lang w:eastAsia="es-MX"/>
              </w:rPr>
              <w:t>12</w:t>
            </w:r>
            <w:r w:rsidRPr="00542CB0">
              <w:rPr>
                <w:color w:val="000000"/>
                <w:sz w:val="16"/>
                <w:szCs w:val="16"/>
                <w:lang w:eastAsia="es-MX"/>
              </w:rPr>
              <w:t>/</w:t>
            </w:r>
            <w:r w:rsidR="000B3612">
              <w:rPr>
                <w:color w:val="000000"/>
                <w:sz w:val="16"/>
                <w:szCs w:val="16"/>
                <w:lang w:eastAsia="es-MX"/>
              </w:rPr>
              <w:t>2023</w:t>
            </w:r>
            <w:r w:rsidRPr="00542CB0">
              <w:rPr>
                <w:color w:val="000000"/>
                <w:sz w:val="16"/>
                <w:szCs w:val="16"/>
                <w:lang w:eastAsia="es-MX"/>
              </w:rPr>
              <w:t>):</w:t>
            </w:r>
          </w:p>
        </w:tc>
      </w:tr>
      <w:tr w:rsidR="008B2CD2" w:rsidRPr="00542CB0" w14:paraId="61F272E1"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A622356"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1.4 Nombre de la persona responsable de darle seguimiento a la evaluación y</w:t>
            </w:r>
            <w:r w:rsidR="00CE3103" w:rsidRPr="00542CB0">
              <w:rPr>
                <w:color w:val="000000"/>
                <w:sz w:val="16"/>
                <w:szCs w:val="16"/>
                <w:lang w:eastAsia="es-MX"/>
              </w:rPr>
              <w:t xml:space="preserve"> </w:t>
            </w:r>
            <w:r w:rsidRPr="00542CB0">
              <w:rPr>
                <w:color w:val="000000"/>
                <w:sz w:val="16"/>
                <w:szCs w:val="16"/>
                <w:lang w:eastAsia="es-MX"/>
              </w:rPr>
              <w:t>nombre de la unidad administrativa a la que pertenece:</w:t>
            </w:r>
          </w:p>
        </w:tc>
      </w:tr>
      <w:tr w:rsidR="008B2CD2" w:rsidRPr="00542CB0" w14:paraId="4CF2A9F1" w14:textId="77777777" w:rsidTr="00542CB0">
        <w:trPr>
          <w:trHeight w:val="144"/>
        </w:trPr>
        <w:tc>
          <w:tcPr>
            <w:tcW w:w="4344" w:type="dxa"/>
            <w:gridSpan w:val="2"/>
            <w:tcBorders>
              <w:top w:val="single" w:sz="6" w:space="0" w:color="auto"/>
              <w:left w:val="single" w:sz="6" w:space="0" w:color="auto"/>
              <w:bottom w:val="single" w:sz="6" w:space="0" w:color="auto"/>
              <w:right w:val="single" w:sz="6" w:space="0" w:color="000000"/>
            </w:tcBorders>
          </w:tcPr>
          <w:p w14:paraId="2D2E1D5F"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Nombre:</w:t>
            </w:r>
          </w:p>
          <w:p w14:paraId="5D29941C" w14:textId="77777777" w:rsidR="000B3612" w:rsidRPr="00542CB0" w:rsidRDefault="000B3612" w:rsidP="00017439">
            <w:pPr>
              <w:pStyle w:val="Texto"/>
              <w:spacing w:line="252" w:lineRule="exact"/>
              <w:ind w:firstLine="0"/>
              <w:rPr>
                <w:color w:val="000000"/>
                <w:sz w:val="16"/>
                <w:szCs w:val="16"/>
                <w:lang w:eastAsia="es-MX"/>
              </w:rPr>
            </w:pPr>
            <w:r w:rsidRPr="000B3612">
              <w:rPr>
                <w:color w:val="000000"/>
                <w:sz w:val="16"/>
                <w:szCs w:val="16"/>
                <w:lang w:eastAsia="es-MX"/>
              </w:rPr>
              <w:t>Lic. José Fernando Díaz Núñez</w:t>
            </w:r>
          </w:p>
        </w:tc>
        <w:tc>
          <w:tcPr>
            <w:tcW w:w="4368" w:type="dxa"/>
            <w:gridSpan w:val="2"/>
            <w:tcBorders>
              <w:top w:val="single" w:sz="6" w:space="0" w:color="auto"/>
              <w:left w:val="single" w:sz="6" w:space="0" w:color="auto"/>
              <w:bottom w:val="single" w:sz="6" w:space="0" w:color="auto"/>
              <w:right w:val="single" w:sz="6" w:space="0" w:color="000000"/>
            </w:tcBorders>
          </w:tcPr>
          <w:p w14:paraId="1F23E4C5"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Unidad administrativa:</w:t>
            </w:r>
          </w:p>
          <w:p w14:paraId="3F0C10F0" w14:textId="77777777" w:rsidR="000B3612" w:rsidRPr="00542CB0" w:rsidRDefault="000B3612" w:rsidP="00017439">
            <w:pPr>
              <w:pStyle w:val="Texto"/>
              <w:spacing w:line="252" w:lineRule="exact"/>
              <w:ind w:firstLine="0"/>
              <w:rPr>
                <w:color w:val="000000"/>
                <w:sz w:val="16"/>
                <w:szCs w:val="16"/>
                <w:lang w:eastAsia="es-MX"/>
              </w:rPr>
            </w:pPr>
            <w:r>
              <w:rPr>
                <w:color w:val="000000"/>
                <w:sz w:val="16"/>
                <w:szCs w:val="16"/>
                <w:lang w:eastAsia="es-MX"/>
              </w:rPr>
              <w:t>Dirección General de Planeación Municipal</w:t>
            </w:r>
          </w:p>
        </w:tc>
      </w:tr>
      <w:tr w:rsidR="008B2CD2" w:rsidRPr="00542CB0" w14:paraId="6B2B5F5B"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146E6BD4"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1.5 Objetivo general de la evaluación:</w:t>
            </w:r>
            <w:r w:rsidR="000B3612">
              <w:rPr>
                <w:color w:val="000000"/>
                <w:sz w:val="16"/>
                <w:szCs w:val="16"/>
                <w:lang w:eastAsia="es-MX"/>
              </w:rPr>
              <w:t xml:space="preserve"> </w:t>
            </w:r>
            <w:r w:rsidR="000B3612" w:rsidRPr="000B3612">
              <w:rPr>
                <w:color w:val="000000"/>
                <w:sz w:val="16"/>
                <w:szCs w:val="16"/>
                <w:lang w:eastAsia="es-MX"/>
              </w:rPr>
              <w:t>El objetivo general es Evaluar la Consistencia y Orientación a Resultados del Programa Presupuestario I005, Fondo de Aportaciones Federales para el Fortalecimiento de los Municipios y las Demarcaciones Territoriales de la Ciudad de México, FORTAMUN, mediante el análisis de su desempeño para identificar si la asignación y aplicación de los recursos otorgados al Municipio de Benito Juárez en el ejercicio fiscal 2022 y establecido en el Programa Anual de Evaluación PAE 2023 se utilizaron adecuadamente con la finalidad de proveer información respecto al Diseño, Planeación y Orientación a Resultados, Cobertura y Focalización, Operación, Percepción de la Población Atendida, Medición de Resultados alcanzados y el Análisis de Fortalezas, Oportunidades, Debilidades, Amenazas y Recomendaciones, que lo retroalimenten.</w:t>
            </w:r>
          </w:p>
        </w:tc>
      </w:tr>
      <w:tr w:rsidR="008B2CD2" w:rsidRPr="00542CB0" w14:paraId="5B234CDF"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9F620DD"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1.6 Objetivos específicos de la evaluación:</w:t>
            </w:r>
            <w:r w:rsidR="000B3612">
              <w:rPr>
                <w:color w:val="000000"/>
                <w:sz w:val="16"/>
                <w:szCs w:val="16"/>
                <w:lang w:eastAsia="es-MX"/>
              </w:rPr>
              <w:t xml:space="preserve"> </w:t>
            </w:r>
          </w:p>
          <w:p w14:paraId="7257B365" w14:textId="77777777" w:rsidR="000B3612" w:rsidRPr="000B3612" w:rsidRDefault="000B3612" w:rsidP="000B3612">
            <w:pPr>
              <w:pStyle w:val="Texto"/>
              <w:spacing w:line="252" w:lineRule="exact"/>
              <w:rPr>
                <w:color w:val="000000"/>
                <w:sz w:val="16"/>
                <w:szCs w:val="16"/>
                <w:lang w:eastAsia="es-MX"/>
              </w:rPr>
            </w:pPr>
            <w:r w:rsidRPr="000B3612">
              <w:rPr>
                <w:color w:val="000000"/>
                <w:sz w:val="16"/>
                <w:szCs w:val="16"/>
                <w:lang w:eastAsia="es-MX"/>
              </w:rPr>
              <w:t>•</w:t>
            </w:r>
            <w:r w:rsidRPr="000B3612">
              <w:rPr>
                <w:color w:val="000000"/>
                <w:sz w:val="16"/>
                <w:szCs w:val="16"/>
                <w:lang w:eastAsia="es-MX"/>
              </w:rPr>
              <w:tab/>
              <w:t>Analizar la lógica y congruencia de la instrumentación del FORTAMUN 2023 correspondiente al ejercicio fiscal 2022, su vinculación con la planeación estatal, sectorial y nacional, la consistencia entre el diseño y la normatividad aplicable, así como las posibles complementariedades y/o coincidencias con otros programas estatales y federales.</w:t>
            </w:r>
          </w:p>
          <w:p w14:paraId="298A264D" w14:textId="77777777" w:rsidR="000B3612" w:rsidRPr="000B3612" w:rsidRDefault="000B3612" w:rsidP="000B3612">
            <w:pPr>
              <w:pStyle w:val="Texto"/>
              <w:spacing w:line="252" w:lineRule="exact"/>
              <w:rPr>
                <w:color w:val="000000"/>
                <w:sz w:val="16"/>
                <w:szCs w:val="16"/>
                <w:lang w:eastAsia="es-MX"/>
              </w:rPr>
            </w:pPr>
            <w:r w:rsidRPr="000B3612">
              <w:rPr>
                <w:color w:val="000000"/>
                <w:sz w:val="16"/>
                <w:szCs w:val="16"/>
                <w:lang w:eastAsia="es-MX"/>
              </w:rPr>
              <w:t>•</w:t>
            </w:r>
            <w:r w:rsidRPr="000B3612">
              <w:rPr>
                <w:color w:val="000000"/>
                <w:sz w:val="16"/>
                <w:szCs w:val="16"/>
                <w:lang w:eastAsia="es-MX"/>
              </w:rPr>
              <w:tab/>
              <w:t>Identificar si la implementación del FORTAMUN 2023 correspondiente al ejercicio fiscal 2022 contó con instrumentos de planeación y orientación hacia resultados.</w:t>
            </w:r>
          </w:p>
          <w:p w14:paraId="33EC0E26" w14:textId="77777777" w:rsidR="000B3612" w:rsidRPr="000B3612" w:rsidRDefault="000B3612" w:rsidP="000B3612">
            <w:pPr>
              <w:pStyle w:val="Texto"/>
              <w:spacing w:line="252" w:lineRule="exact"/>
              <w:rPr>
                <w:color w:val="000000"/>
                <w:sz w:val="16"/>
                <w:szCs w:val="16"/>
                <w:lang w:eastAsia="es-MX"/>
              </w:rPr>
            </w:pPr>
            <w:r w:rsidRPr="000B3612">
              <w:rPr>
                <w:color w:val="000000"/>
                <w:sz w:val="16"/>
                <w:szCs w:val="16"/>
                <w:lang w:eastAsia="es-MX"/>
              </w:rPr>
              <w:t>•</w:t>
            </w:r>
            <w:r w:rsidRPr="000B3612">
              <w:rPr>
                <w:color w:val="000000"/>
                <w:sz w:val="16"/>
                <w:szCs w:val="16"/>
                <w:lang w:eastAsia="es-MX"/>
              </w:rPr>
              <w:tab/>
              <w:t>Examinar si para el FORTAMUN 2023 correspondiente al ejercicio fiscal 2022 se definió una estrategia de cobertura de mediano y de largo plazo, así como los avances presentados en el ejercicio fiscal evaluado.</w:t>
            </w:r>
          </w:p>
          <w:p w14:paraId="01E787CC" w14:textId="77777777" w:rsidR="000B3612" w:rsidRPr="000B3612" w:rsidRDefault="000B3612" w:rsidP="000B3612">
            <w:pPr>
              <w:pStyle w:val="Texto"/>
              <w:spacing w:line="252" w:lineRule="exact"/>
              <w:rPr>
                <w:color w:val="000000"/>
                <w:sz w:val="16"/>
                <w:szCs w:val="16"/>
                <w:lang w:eastAsia="es-MX"/>
              </w:rPr>
            </w:pPr>
            <w:r w:rsidRPr="000B3612">
              <w:rPr>
                <w:color w:val="000000"/>
                <w:sz w:val="16"/>
                <w:szCs w:val="16"/>
                <w:lang w:eastAsia="es-MX"/>
              </w:rPr>
              <w:t>•</w:t>
            </w:r>
            <w:r w:rsidRPr="000B3612">
              <w:rPr>
                <w:color w:val="000000"/>
                <w:sz w:val="16"/>
                <w:szCs w:val="16"/>
                <w:lang w:eastAsia="es-MX"/>
              </w:rPr>
              <w:tab/>
              <w:t>Analizar los principales procesos establecidos en la normatividad vigente o en la normatividad aplicable al FORTAMUN 2023 correspondiente al ejercicio fiscal 2022; así como si se cuenta con mecanismos de rendición de cuentas.</w:t>
            </w:r>
          </w:p>
          <w:p w14:paraId="2A51553B" w14:textId="77777777" w:rsidR="000B3612" w:rsidRPr="000B3612" w:rsidRDefault="000B3612" w:rsidP="000B3612">
            <w:pPr>
              <w:pStyle w:val="Texto"/>
              <w:spacing w:line="252" w:lineRule="exact"/>
              <w:rPr>
                <w:color w:val="000000"/>
                <w:sz w:val="16"/>
                <w:szCs w:val="16"/>
                <w:lang w:eastAsia="es-MX"/>
              </w:rPr>
            </w:pPr>
            <w:r w:rsidRPr="000B3612">
              <w:rPr>
                <w:color w:val="000000"/>
                <w:sz w:val="16"/>
                <w:szCs w:val="16"/>
                <w:lang w:eastAsia="es-MX"/>
              </w:rPr>
              <w:t>•</w:t>
            </w:r>
            <w:r w:rsidRPr="000B3612">
              <w:rPr>
                <w:color w:val="000000"/>
                <w:sz w:val="16"/>
                <w:szCs w:val="16"/>
                <w:lang w:eastAsia="es-MX"/>
              </w:rPr>
              <w:tab/>
              <w:t>Identificar si el FORTAMUN 2023 correspondiente al ejercicio fiscal 2022, contó con instrumentos que le permitieron recabar información para medir el grado de satisfacción de los beneficiarios del programa y sus resultados, y</w:t>
            </w:r>
          </w:p>
          <w:p w14:paraId="0D3F9427" w14:textId="77777777" w:rsidR="000B3612" w:rsidRPr="00542CB0" w:rsidRDefault="000B3612" w:rsidP="000B3612">
            <w:pPr>
              <w:pStyle w:val="Texto"/>
              <w:spacing w:line="252" w:lineRule="exact"/>
              <w:ind w:firstLine="0"/>
              <w:rPr>
                <w:color w:val="000000"/>
                <w:sz w:val="16"/>
                <w:szCs w:val="16"/>
                <w:lang w:eastAsia="es-MX"/>
              </w:rPr>
            </w:pPr>
            <w:r w:rsidRPr="000B3612">
              <w:rPr>
                <w:color w:val="000000"/>
                <w:sz w:val="16"/>
                <w:szCs w:val="16"/>
                <w:lang w:eastAsia="es-MX"/>
              </w:rPr>
              <w:t>•</w:t>
            </w:r>
            <w:r w:rsidRPr="000B3612">
              <w:rPr>
                <w:color w:val="000000"/>
                <w:sz w:val="16"/>
                <w:szCs w:val="16"/>
                <w:lang w:eastAsia="es-MX"/>
              </w:rPr>
              <w:tab/>
              <w:t>Examinar los resultados del FORTAMUN 2023 correspondientes al ejercicio fiscal 2022 respecto a la atención de los objetivos establecidos en su MIR.</w:t>
            </w:r>
          </w:p>
        </w:tc>
      </w:tr>
      <w:tr w:rsidR="008B2CD2" w:rsidRPr="00542CB0" w14:paraId="1B0E1A53"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7448E365"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1.7 Metodología utilizada en la evaluación:</w:t>
            </w:r>
          </w:p>
          <w:p w14:paraId="2B489879" w14:textId="77777777" w:rsidR="000B3612" w:rsidRPr="00542CB0" w:rsidRDefault="000B3612" w:rsidP="00017439">
            <w:pPr>
              <w:pStyle w:val="Texto"/>
              <w:spacing w:line="252" w:lineRule="exact"/>
              <w:ind w:firstLine="0"/>
              <w:rPr>
                <w:color w:val="000000"/>
                <w:sz w:val="16"/>
                <w:szCs w:val="16"/>
                <w:lang w:eastAsia="es-MX"/>
              </w:rPr>
            </w:pPr>
            <w:r w:rsidRPr="00FB2C25">
              <w:rPr>
                <w:color w:val="000000"/>
                <w:sz w:val="16"/>
                <w:szCs w:val="16"/>
                <w:lang w:eastAsia="es-MX"/>
              </w:rPr>
              <w:lastRenderedPageBreak/>
              <w:t>La evaluación se realiza mediante un análisis de gabinete con base en información proporcionada por la dependencia o entidad responsable del programa, así como información adicional que la instancia evaluadora considere necesaria para justificar su análisis. En este contexto, se entiende por análisis de gabinete al conjunto de actividades que involucra el acopio, la organización y la valoración de información concentrada en registros administrativos, bases de datos, evaluaciones internas y/o externas y documentación pública.</w:t>
            </w:r>
          </w:p>
        </w:tc>
      </w:tr>
      <w:tr w:rsidR="008B2CD2" w:rsidRPr="00542CB0" w14:paraId="3BE83139"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071496C1"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Instrumentos de recolección de información: </w:t>
            </w:r>
          </w:p>
        </w:tc>
      </w:tr>
      <w:tr w:rsidR="008B2CD2" w:rsidRPr="00542CB0" w14:paraId="1FA5A2CA"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55B519A5"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Cuestionarios__</w:t>
            </w:r>
            <w:r w:rsidR="00CE3103" w:rsidRPr="00542CB0">
              <w:rPr>
                <w:color w:val="000000"/>
                <w:sz w:val="16"/>
                <w:szCs w:val="16"/>
                <w:lang w:eastAsia="es-MX"/>
              </w:rPr>
              <w:t xml:space="preserve"> </w:t>
            </w:r>
            <w:proofErr w:type="spellStart"/>
            <w:r w:rsidRPr="00542CB0">
              <w:rPr>
                <w:color w:val="000000"/>
                <w:sz w:val="16"/>
                <w:szCs w:val="16"/>
                <w:lang w:eastAsia="es-MX"/>
              </w:rPr>
              <w:t>Entrevistas_</w:t>
            </w:r>
            <w:r w:rsidR="000B3612">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Formatos_</w:t>
            </w:r>
            <w:r w:rsidR="000B3612">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proofErr w:type="spellStart"/>
            <w:r w:rsidRPr="00542CB0">
              <w:rPr>
                <w:color w:val="000000"/>
                <w:sz w:val="16"/>
                <w:szCs w:val="16"/>
                <w:lang w:eastAsia="es-MX"/>
              </w:rPr>
              <w:t>Otros_</w:t>
            </w:r>
            <w:r w:rsidR="000B3612">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00542CB0">
              <w:rPr>
                <w:color w:val="000000"/>
                <w:sz w:val="16"/>
                <w:szCs w:val="16"/>
                <w:lang w:eastAsia="es-MX"/>
              </w:rPr>
              <w:t>Especifique:</w:t>
            </w:r>
          </w:p>
        </w:tc>
      </w:tr>
      <w:tr w:rsidR="008B2CD2" w:rsidRPr="00542CB0" w14:paraId="5544B74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3062DCAD"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Descripción de las técnicas y modelos utilizados: </w:t>
            </w:r>
          </w:p>
          <w:p w14:paraId="5BB8A2A7" w14:textId="77777777" w:rsidR="00EA426A" w:rsidRPr="00542CB0" w:rsidRDefault="00EA426A" w:rsidP="00017439">
            <w:pPr>
              <w:pStyle w:val="Texto"/>
              <w:spacing w:line="252" w:lineRule="exact"/>
              <w:ind w:firstLine="0"/>
              <w:rPr>
                <w:color w:val="000000"/>
                <w:sz w:val="16"/>
                <w:szCs w:val="16"/>
                <w:lang w:eastAsia="es-MX"/>
              </w:rPr>
            </w:pPr>
            <w:r w:rsidRPr="00EA426A">
              <w:rPr>
                <w:color w:val="000000"/>
                <w:sz w:val="16"/>
                <w:szCs w:val="16"/>
                <w:lang w:eastAsia="es-MX"/>
              </w:rPr>
              <w:t>Términos de Referencia para la Evaluación de Consistencia y Resultados</w:t>
            </w:r>
          </w:p>
        </w:tc>
      </w:tr>
      <w:tr w:rsidR="008B2CD2" w:rsidRPr="00542CB0" w14:paraId="758EF76B" w14:textId="77777777" w:rsidTr="009220C1">
        <w:trPr>
          <w:trHeight w:val="144"/>
        </w:trPr>
        <w:tc>
          <w:tcPr>
            <w:tcW w:w="939" w:type="dxa"/>
            <w:tcBorders>
              <w:top w:val="single" w:sz="6" w:space="0" w:color="auto"/>
              <w:bottom w:val="single" w:sz="6" w:space="0" w:color="auto"/>
            </w:tcBorders>
          </w:tcPr>
          <w:p w14:paraId="48384476"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 </w:t>
            </w:r>
          </w:p>
        </w:tc>
        <w:tc>
          <w:tcPr>
            <w:tcW w:w="7773" w:type="dxa"/>
            <w:gridSpan w:val="3"/>
            <w:tcBorders>
              <w:top w:val="single" w:sz="6" w:space="0" w:color="auto"/>
              <w:bottom w:val="single" w:sz="6" w:space="0" w:color="auto"/>
            </w:tcBorders>
          </w:tcPr>
          <w:p w14:paraId="31A72DA6" w14:textId="77777777" w:rsidR="008B2CD2" w:rsidRPr="00542CB0" w:rsidRDefault="008B2CD2" w:rsidP="00017439">
            <w:pPr>
              <w:pStyle w:val="Texto"/>
              <w:spacing w:line="252" w:lineRule="exact"/>
              <w:ind w:firstLine="0"/>
              <w:rPr>
                <w:color w:val="000000"/>
                <w:sz w:val="16"/>
                <w:szCs w:val="16"/>
                <w:lang w:eastAsia="es-MX"/>
              </w:rPr>
            </w:pPr>
          </w:p>
        </w:tc>
      </w:tr>
      <w:tr w:rsidR="008B2CD2" w:rsidRPr="00542CB0" w14:paraId="2820984D" w14:textId="77777777" w:rsidTr="007F01DB">
        <w:trPr>
          <w:trHeight w:val="144"/>
        </w:trPr>
        <w:tc>
          <w:tcPr>
            <w:tcW w:w="7585" w:type="dxa"/>
            <w:gridSpan w:val="3"/>
            <w:tcBorders>
              <w:top w:val="single" w:sz="6" w:space="0" w:color="auto"/>
              <w:left w:val="single" w:sz="6" w:space="0" w:color="auto"/>
              <w:bottom w:val="single" w:sz="6" w:space="0" w:color="auto"/>
            </w:tcBorders>
            <w:shd w:val="pct12" w:color="auto" w:fill="FFFFFF"/>
          </w:tcPr>
          <w:p w14:paraId="08B6B3F8"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2. </w:t>
            </w:r>
            <w:r w:rsidRPr="009220C1">
              <w:rPr>
                <w:rFonts w:ascii="Arial Negrita" w:hAnsi="Arial Negrita"/>
                <w:b/>
                <w:smallCaps/>
                <w:color w:val="000000"/>
                <w:sz w:val="16"/>
                <w:szCs w:val="16"/>
                <w:lang w:eastAsia="es-MX"/>
              </w:rPr>
              <w:t>Principales Hallazgos de la evaluación</w:t>
            </w:r>
          </w:p>
        </w:tc>
        <w:tc>
          <w:tcPr>
            <w:tcW w:w="1127" w:type="dxa"/>
            <w:tcBorders>
              <w:top w:val="single" w:sz="6" w:space="0" w:color="auto"/>
              <w:bottom w:val="single" w:sz="6" w:space="0" w:color="auto"/>
              <w:right w:val="single" w:sz="6" w:space="0" w:color="auto"/>
            </w:tcBorders>
            <w:shd w:val="pct12" w:color="auto" w:fill="FFFFFF"/>
          </w:tcPr>
          <w:p w14:paraId="6422DA61"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w:t>
            </w:r>
          </w:p>
        </w:tc>
      </w:tr>
      <w:tr w:rsidR="008B2CD2" w:rsidRPr="00542CB0" w14:paraId="433FC0E2" w14:textId="77777777" w:rsidTr="00542CB0">
        <w:trPr>
          <w:trHeight w:val="144"/>
        </w:trPr>
        <w:tc>
          <w:tcPr>
            <w:tcW w:w="8712" w:type="dxa"/>
            <w:gridSpan w:val="4"/>
            <w:tcBorders>
              <w:top w:val="single" w:sz="6" w:space="0" w:color="auto"/>
              <w:left w:val="single" w:sz="6" w:space="0" w:color="auto"/>
              <w:bottom w:val="single" w:sz="6" w:space="0" w:color="auto"/>
              <w:right w:val="single" w:sz="6" w:space="0" w:color="000000"/>
            </w:tcBorders>
          </w:tcPr>
          <w:p w14:paraId="057F8C61" w14:textId="77777777" w:rsidR="008B2CD2" w:rsidRDefault="008B2CD2" w:rsidP="00953806">
            <w:pPr>
              <w:pStyle w:val="Texto"/>
              <w:spacing w:line="252" w:lineRule="exact"/>
              <w:ind w:firstLine="0"/>
              <w:rPr>
                <w:color w:val="000000"/>
                <w:sz w:val="16"/>
                <w:szCs w:val="16"/>
                <w:lang w:eastAsia="es-MX"/>
              </w:rPr>
            </w:pPr>
            <w:r w:rsidRPr="00542CB0">
              <w:rPr>
                <w:color w:val="000000"/>
                <w:sz w:val="16"/>
                <w:szCs w:val="16"/>
                <w:lang w:eastAsia="es-MX"/>
              </w:rPr>
              <w:t>2.1 Describir los hallazgos más relevantes de la evaluación:</w:t>
            </w:r>
          </w:p>
          <w:p w14:paraId="093926E1" w14:textId="77777777" w:rsidR="00EA426A" w:rsidRDefault="00EA426A" w:rsidP="00953806">
            <w:pPr>
              <w:pStyle w:val="Texto"/>
              <w:spacing w:line="252" w:lineRule="exact"/>
              <w:ind w:firstLine="0"/>
              <w:rPr>
                <w:color w:val="000000"/>
                <w:sz w:val="16"/>
                <w:szCs w:val="16"/>
                <w:lang w:eastAsia="es-MX"/>
              </w:rPr>
            </w:pPr>
            <w:r w:rsidRPr="00EA426A">
              <w:rPr>
                <w:color w:val="000000"/>
                <w:sz w:val="16"/>
                <w:szCs w:val="16"/>
                <w:lang w:eastAsia="es-MX"/>
              </w:rPr>
              <w:t>Los resultados de la evaluación cuantitativa muestran que de 136 puntos a lograr se alcanzaron 134 lo que representa un avance del 91%</w:t>
            </w:r>
          </w:p>
          <w:tbl>
            <w:tblPr>
              <w:tblpPr w:leftFromText="141" w:rightFromText="141" w:vertAnchor="text" w:horzAnchor="margin" w:tblpXSpec="center" w:tblpY="8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390"/>
              <w:gridCol w:w="1236"/>
              <w:gridCol w:w="1236"/>
            </w:tblGrid>
            <w:tr w:rsidR="00EA426A" w14:paraId="68CC7385" w14:textId="77777777">
              <w:trPr>
                <w:trHeight w:val="421"/>
              </w:trPr>
              <w:tc>
                <w:tcPr>
                  <w:tcW w:w="3844" w:type="dxa"/>
                  <w:shd w:val="clear" w:color="auto" w:fill="auto"/>
                  <w:noWrap/>
                  <w:hideMark/>
                </w:tcPr>
                <w:p w14:paraId="70953DB5" w14:textId="77777777" w:rsidR="00EA426A" w:rsidRDefault="00EA426A">
                  <w:pPr>
                    <w:spacing w:before="120" w:after="120" w:line="276" w:lineRule="auto"/>
                    <w:jc w:val="both"/>
                    <w:rPr>
                      <w:rFonts w:ascii="Arial" w:eastAsia="SimSun" w:hAnsi="Arial" w:cs="Arial"/>
                      <w:sz w:val="16"/>
                      <w:szCs w:val="16"/>
                      <w:lang w:val="es-MX"/>
                    </w:rPr>
                  </w:pPr>
                </w:p>
              </w:tc>
              <w:tc>
                <w:tcPr>
                  <w:tcW w:w="1390" w:type="dxa"/>
                  <w:shd w:val="clear" w:color="auto" w:fill="auto"/>
                  <w:noWrap/>
                  <w:hideMark/>
                </w:tcPr>
                <w:p w14:paraId="286D3CE5"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PROGRAMADO</w:t>
                  </w:r>
                </w:p>
              </w:tc>
              <w:tc>
                <w:tcPr>
                  <w:tcW w:w="1236" w:type="dxa"/>
                  <w:shd w:val="clear" w:color="auto" w:fill="auto"/>
                  <w:noWrap/>
                  <w:hideMark/>
                </w:tcPr>
                <w:p w14:paraId="01C5E5A7"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LOGRADA</w:t>
                  </w:r>
                </w:p>
              </w:tc>
              <w:tc>
                <w:tcPr>
                  <w:tcW w:w="1236" w:type="dxa"/>
                  <w:shd w:val="clear" w:color="auto" w:fill="auto"/>
                  <w:noWrap/>
                  <w:hideMark/>
                </w:tcPr>
                <w:p w14:paraId="2007DD95"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AVANCE</w:t>
                  </w:r>
                </w:p>
              </w:tc>
            </w:tr>
            <w:tr w:rsidR="00EA426A" w14:paraId="4F16792F" w14:textId="77777777">
              <w:trPr>
                <w:trHeight w:val="311"/>
              </w:trPr>
              <w:tc>
                <w:tcPr>
                  <w:tcW w:w="3844" w:type="dxa"/>
                  <w:shd w:val="clear" w:color="auto" w:fill="auto"/>
                  <w:hideMark/>
                </w:tcPr>
                <w:p w14:paraId="0678B6B9"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Diseño</w:t>
                  </w:r>
                </w:p>
              </w:tc>
              <w:tc>
                <w:tcPr>
                  <w:tcW w:w="1390" w:type="dxa"/>
                  <w:shd w:val="clear" w:color="auto" w:fill="auto"/>
                  <w:noWrap/>
                  <w:hideMark/>
                </w:tcPr>
                <w:p w14:paraId="60067EEB"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36</w:t>
                  </w:r>
                </w:p>
              </w:tc>
              <w:tc>
                <w:tcPr>
                  <w:tcW w:w="1236" w:type="dxa"/>
                  <w:shd w:val="clear" w:color="auto" w:fill="auto"/>
                  <w:noWrap/>
                  <w:hideMark/>
                </w:tcPr>
                <w:p w14:paraId="743FE18C"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36</w:t>
                  </w:r>
                </w:p>
              </w:tc>
              <w:tc>
                <w:tcPr>
                  <w:tcW w:w="1236" w:type="dxa"/>
                  <w:shd w:val="clear" w:color="auto" w:fill="auto"/>
                  <w:noWrap/>
                  <w:hideMark/>
                </w:tcPr>
                <w:p w14:paraId="51BCB271"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100%</w:t>
                  </w:r>
                </w:p>
              </w:tc>
            </w:tr>
            <w:tr w:rsidR="00EA426A" w14:paraId="4E09B639" w14:textId="77777777">
              <w:trPr>
                <w:trHeight w:val="281"/>
              </w:trPr>
              <w:tc>
                <w:tcPr>
                  <w:tcW w:w="3844" w:type="dxa"/>
                  <w:shd w:val="clear" w:color="auto" w:fill="auto"/>
                  <w:hideMark/>
                </w:tcPr>
                <w:p w14:paraId="2C33DBA3"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Planeación y Orientación a Resultados</w:t>
                  </w:r>
                </w:p>
              </w:tc>
              <w:tc>
                <w:tcPr>
                  <w:tcW w:w="1390" w:type="dxa"/>
                  <w:shd w:val="clear" w:color="auto" w:fill="auto"/>
                  <w:noWrap/>
                  <w:hideMark/>
                </w:tcPr>
                <w:p w14:paraId="5C7DD4B4"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24</w:t>
                  </w:r>
                </w:p>
              </w:tc>
              <w:tc>
                <w:tcPr>
                  <w:tcW w:w="1236" w:type="dxa"/>
                  <w:shd w:val="clear" w:color="auto" w:fill="auto"/>
                  <w:noWrap/>
                  <w:hideMark/>
                </w:tcPr>
                <w:p w14:paraId="6255EB15"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24</w:t>
                  </w:r>
                </w:p>
              </w:tc>
              <w:tc>
                <w:tcPr>
                  <w:tcW w:w="1236" w:type="dxa"/>
                  <w:shd w:val="clear" w:color="auto" w:fill="auto"/>
                  <w:noWrap/>
                  <w:hideMark/>
                </w:tcPr>
                <w:p w14:paraId="152881D6"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100%</w:t>
                  </w:r>
                </w:p>
              </w:tc>
            </w:tr>
            <w:tr w:rsidR="00EA426A" w14:paraId="2C200ADF" w14:textId="77777777">
              <w:trPr>
                <w:trHeight w:val="281"/>
              </w:trPr>
              <w:tc>
                <w:tcPr>
                  <w:tcW w:w="3844" w:type="dxa"/>
                  <w:shd w:val="clear" w:color="auto" w:fill="auto"/>
                  <w:hideMark/>
                </w:tcPr>
                <w:p w14:paraId="65A08D7C"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Cobertura y Focalización</w:t>
                  </w:r>
                </w:p>
              </w:tc>
              <w:tc>
                <w:tcPr>
                  <w:tcW w:w="1390" w:type="dxa"/>
                  <w:shd w:val="clear" w:color="auto" w:fill="auto"/>
                  <w:noWrap/>
                  <w:hideMark/>
                </w:tcPr>
                <w:p w14:paraId="5B60B3A6"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w:t>
                  </w:r>
                </w:p>
              </w:tc>
              <w:tc>
                <w:tcPr>
                  <w:tcW w:w="1236" w:type="dxa"/>
                  <w:shd w:val="clear" w:color="auto" w:fill="auto"/>
                  <w:noWrap/>
                  <w:hideMark/>
                </w:tcPr>
                <w:p w14:paraId="27D8CCD6"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w:t>
                  </w:r>
                </w:p>
              </w:tc>
              <w:tc>
                <w:tcPr>
                  <w:tcW w:w="1236" w:type="dxa"/>
                  <w:shd w:val="clear" w:color="auto" w:fill="auto"/>
                  <w:noWrap/>
                  <w:hideMark/>
                </w:tcPr>
                <w:p w14:paraId="4336E5F0"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100%</w:t>
                  </w:r>
                </w:p>
              </w:tc>
            </w:tr>
            <w:tr w:rsidR="00EA426A" w14:paraId="3F5FD072" w14:textId="77777777">
              <w:trPr>
                <w:trHeight w:val="281"/>
              </w:trPr>
              <w:tc>
                <w:tcPr>
                  <w:tcW w:w="3844" w:type="dxa"/>
                  <w:shd w:val="clear" w:color="auto" w:fill="auto"/>
                  <w:hideMark/>
                </w:tcPr>
                <w:p w14:paraId="644DC8F4"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Operación</w:t>
                  </w:r>
                </w:p>
              </w:tc>
              <w:tc>
                <w:tcPr>
                  <w:tcW w:w="1390" w:type="dxa"/>
                  <w:shd w:val="clear" w:color="auto" w:fill="auto"/>
                  <w:noWrap/>
                  <w:hideMark/>
                </w:tcPr>
                <w:p w14:paraId="17231E79"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48</w:t>
                  </w:r>
                </w:p>
              </w:tc>
              <w:tc>
                <w:tcPr>
                  <w:tcW w:w="1236" w:type="dxa"/>
                  <w:shd w:val="clear" w:color="auto" w:fill="auto"/>
                  <w:noWrap/>
                  <w:hideMark/>
                </w:tcPr>
                <w:p w14:paraId="3954B5AA"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48</w:t>
                  </w:r>
                </w:p>
              </w:tc>
              <w:tc>
                <w:tcPr>
                  <w:tcW w:w="1236" w:type="dxa"/>
                  <w:shd w:val="clear" w:color="auto" w:fill="auto"/>
                  <w:noWrap/>
                  <w:hideMark/>
                </w:tcPr>
                <w:p w14:paraId="01CA0CF5"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100%</w:t>
                  </w:r>
                </w:p>
              </w:tc>
            </w:tr>
            <w:tr w:rsidR="00EA426A" w14:paraId="1307F9C2" w14:textId="77777777">
              <w:trPr>
                <w:trHeight w:val="281"/>
              </w:trPr>
              <w:tc>
                <w:tcPr>
                  <w:tcW w:w="3844" w:type="dxa"/>
                  <w:shd w:val="clear" w:color="auto" w:fill="auto"/>
                  <w:hideMark/>
                </w:tcPr>
                <w:p w14:paraId="59CC7D28"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Percepción de la Población Atendida</w:t>
                  </w:r>
                </w:p>
              </w:tc>
              <w:tc>
                <w:tcPr>
                  <w:tcW w:w="1390" w:type="dxa"/>
                  <w:shd w:val="clear" w:color="auto" w:fill="auto"/>
                  <w:noWrap/>
                  <w:hideMark/>
                </w:tcPr>
                <w:p w14:paraId="14EA4CEA"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w:t>
                  </w:r>
                </w:p>
              </w:tc>
              <w:tc>
                <w:tcPr>
                  <w:tcW w:w="1236" w:type="dxa"/>
                  <w:shd w:val="clear" w:color="auto" w:fill="auto"/>
                  <w:noWrap/>
                  <w:hideMark/>
                </w:tcPr>
                <w:p w14:paraId="7B955744"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w:t>
                  </w:r>
                </w:p>
              </w:tc>
              <w:tc>
                <w:tcPr>
                  <w:tcW w:w="1236" w:type="dxa"/>
                  <w:shd w:val="clear" w:color="auto" w:fill="auto"/>
                  <w:noWrap/>
                  <w:hideMark/>
                </w:tcPr>
                <w:p w14:paraId="2B41B6A1"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100%</w:t>
                  </w:r>
                </w:p>
              </w:tc>
            </w:tr>
            <w:tr w:rsidR="00EA426A" w14:paraId="67D588F1" w14:textId="77777777">
              <w:trPr>
                <w:trHeight w:val="281"/>
              </w:trPr>
              <w:tc>
                <w:tcPr>
                  <w:tcW w:w="3844" w:type="dxa"/>
                  <w:shd w:val="clear" w:color="auto" w:fill="auto"/>
                  <w:hideMark/>
                </w:tcPr>
                <w:p w14:paraId="340554F4"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Medición de Resultados</w:t>
                  </w:r>
                </w:p>
              </w:tc>
              <w:tc>
                <w:tcPr>
                  <w:tcW w:w="1390" w:type="dxa"/>
                  <w:shd w:val="clear" w:color="auto" w:fill="auto"/>
                  <w:noWrap/>
                  <w:hideMark/>
                </w:tcPr>
                <w:p w14:paraId="4B98E770"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20</w:t>
                  </w:r>
                </w:p>
              </w:tc>
              <w:tc>
                <w:tcPr>
                  <w:tcW w:w="1236" w:type="dxa"/>
                  <w:shd w:val="clear" w:color="auto" w:fill="auto"/>
                  <w:noWrap/>
                  <w:hideMark/>
                </w:tcPr>
                <w:p w14:paraId="43F38283"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8</w:t>
                  </w:r>
                </w:p>
              </w:tc>
              <w:tc>
                <w:tcPr>
                  <w:tcW w:w="1236" w:type="dxa"/>
                  <w:shd w:val="clear" w:color="auto" w:fill="auto"/>
                  <w:noWrap/>
                  <w:hideMark/>
                </w:tcPr>
                <w:p w14:paraId="6FE2B8B9"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40%</w:t>
                  </w:r>
                </w:p>
              </w:tc>
            </w:tr>
            <w:tr w:rsidR="00EA426A" w14:paraId="6B58D585" w14:textId="77777777">
              <w:trPr>
                <w:trHeight w:val="281"/>
              </w:trPr>
              <w:tc>
                <w:tcPr>
                  <w:tcW w:w="3844" w:type="dxa"/>
                  <w:shd w:val="clear" w:color="auto" w:fill="auto"/>
                  <w:hideMark/>
                </w:tcPr>
                <w:p w14:paraId="05F36995"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TOTAL</w:t>
                  </w:r>
                </w:p>
              </w:tc>
              <w:tc>
                <w:tcPr>
                  <w:tcW w:w="1390" w:type="dxa"/>
                  <w:shd w:val="clear" w:color="auto" w:fill="auto"/>
                  <w:noWrap/>
                  <w:hideMark/>
                </w:tcPr>
                <w:p w14:paraId="66263F69"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136</w:t>
                  </w:r>
                </w:p>
              </w:tc>
              <w:tc>
                <w:tcPr>
                  <w:tcW w:w="1236" w:type="dxa"/>
                  <w:shd w:val="clear" w:color="auto" w:fill="auto"/>
                  <w:noWrap/>
                  <w:hideMark/>
                </w:tcPr>
                <w:p w14:paraId="645B8785"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124</w:t>
                  </w:r>
                </w:p>
              </w:tc>
              <w:tc>
                <w:tcPr>
                  <w:tcW w:w="1236" w:type="dxa"/>
                  <w:shd w:val="clear" w:color="auto" w:fill="auto"/>
                  <w:noWrap/>
                  <w:hideMark/>
                </w:tcPr>
                <w:p w14:paraId="266AD422" w14:textId="77777777" w:rsidR="00EA426A" w:rsidRDefault="00EA426A">
                  <w:pPr>
                    <w:spacing w:before="120" w:after="120" w:line="276" w:lineRule="auto"/>
                    <w:jc w:val="both"/>
                    <w:rPr>
                      <w:rFonts w:ascii="Arial" w:eastAsia="SimSun" w:hAnsi="Arial" w:cs="Arial"/>
                      <w:sz w:val="16"/>
                      <w:szCs w:val="16"/>
                    </w:rPr>
                  </w:pPr>
                  <w:r>
                    <w:rPr>
                      <w:rFonts w:ascii="Arial" w:eastAsia="SimSun" w:hAnsi="Arial" w:cs="Arial"/>
                      <w:sz w:val="16"/>
                      <w:szCs w:val="16"/>
                    </w:rPr>
                    <w:t>91%</w:t>
                  </w:r>
                </w:p>
              </w:tc>
            </w:tr>
          </w:tbl>
          <w:p w14:paraId="4A043FDC" w14:textId="77777777" w:rsidR="00EA426A" w:rsidRDefault="00EA426A" w:rsidP="00953806">
            <w:pPr>
              <w:pStyle w:val="Texto"/>
              <w:spacing w:line="252" w:lineRule="exact"/>
              <w:ind w:firstLine="0"/>
              <w:rPr>
                <w:color w:val="000000"/>
                <w:sz w:val="16"/>
                <w:szCs w:val="16"/>
                <w:lang w:eastAsia="es-MX"/>
              </w:rPr>
            </w:pPr>
            <w:r w:rsidRPr="00EA426A">
              <w:rPr>
                <w:color w:val="000000"/>
                <w:sz w:val="16"/>
                <w:szCs w:val="16"/>
                <w:lang w:eastAsia="es-MX"/>
              </w:rPr>
              <w:t>La puntuación promedio de los 34 reactivos fue de 3.65, una puntuación alta.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897"/>
            </w:tblGrid>
            <w:tr w:rsidR="00EA426A" w14:paraId="18410A9B" w14:textId="77777777">
              <w:trPr>
                <w:trHeight w:val="500"/>
                <w:jc w:val="center"/>
              </w:trPr>
              <w:tc>
                <w:tcPr>
                  <w:tcW w:w="4040" w:type="dxa"/>
                  <w:shd w:val="clear" w:color="auto" w:fill="auto"/>
                  <w:noWrap/>
                  <w:hideMark/>
                </w:tcPr>
                <w:p w14:paraId="2012AE2B" w14:textId="77777777" w:rsidR="00EA426A" w:rsidRDefault="00EA426A">
                  <w:pPr>
                    <w:spacing w:before="120" w:after="120" w:line="360" w:lineRule="auto"/>
                    <w:jc w:val="both"/>
                    <w:rPr>
                      <w:rFonts w:ascii="Arial" w:eastAsia="SimSun" w:hAnsi="Arial" w:cs="Arial"/>
                      <w:sz w:val="16"/>
                      <w:szCs w:val="16"/>
                      <w:lang w:val="es-MX"/>
                    </w:rPr>
                  </w:pPr>
                </w:p>
              </w:tc>
              <w:tc>
                <w:tcPr>
                  <w:tcW w:w="1897" w:type="dxa"/>
                  <w:shd w:val="clear" w:color="auto" w:fill="auto"/>
                  <w:hideMark/>
                </w:tcPr>
                <w:p w14:paraId="07B079E5"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PROMEDIO DE CALIFICACIÓN</w:t>
                  </w:r>
                </w:p>
              </w:tc>
            </w:tr>
            <w:tr w:rsidR="00EA426A" w14:paraId="47CF81C4" w14:textId="77777777">
              <w:trPr>
                <w:trHeight w:val="320"/>
                <w:jc w:val="center"/>
              </w:trPr>
              <w:tc>
                <w:tcPr>
                  <w:tcW w:w="4040" w:type="dxa"/>
                  <w:shd w:val="clear" w:color="auto" w:fill="auto"/>
                  <w:hideMark/>
                </w:tcPr>
                <w:p w14:paraId="12408992"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Diseño</w:t>
                  </w:r>
                </w:p>
              </w:tc>
              <w:tc>
                <w:tcPr>
                  <w:tcW w:w="1897" w:type="dxa"/>
                  <w:shd w:val="clear" w:color="auto" w:fill="auto"/>
                  <w:noWrap/>
                  <w:hideMark/>
                </w:tcPr>
                <w:p w14:paraId="50EA4E6D"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4</w:t>
                  </w:r>
                </w:p>
              </w:tc>
            </w:tr>
            <w:tr w:rsidR="00EA426A" w14:paraId="772EFCD9" w14:textId="77777777">
              <w:trPr>
                <w:trHeight w:val="320"/>
                <w:jc w:val="center"/>
              </w:trPr>
              <w:tc>
                <w:tcPr>
                  <w:tcW w:w="4040" w:type="dxa"/>
                  <w:shd w:val="clear" w:color="auto" w:fill="auto"/>
                  <w:hideMark/>
                </w:tcPr>
                <w:p w14:paraId="7EB211B1"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Planeación y Orientación a Resultados</w:t>
                  </w:r>
                </w:p>
              </w:tc>
              <w:tc>
                <w:tcPr>
                  <w:tcW w:w="1897" w:type="dxa"/>
                  <w:shd w:val="clear" w:color="auto" w:fill="auto"/>
                  <w:noWrap/>
                  <w:hideMark/>
                </w:tcPr>
                <w:p w14:paraId="105DBD2C"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4</w:t>
                  </w:r>
                </w:p>
              </w:tc>
            </w:tr>
            <w:tr w:rsidR="00EA426A" w14:paraId="4FBF085B" w14:textId="77777777">
              <w:trPr>
                <w:trHeight w:val="320"/>
                <w:jc w:val="center"/>
              </w:trPr>
              <w:tc>
                <w:tcPr>
                  <w:tcW w:w="4040" w:type="dxa"/>
                  <w:shd w:val="clear" w:color="auto" w:fill="auto"/>
                  <w:hideMark/>
                </w:tcPr>
                <w:p w14:paraId="60A7160E"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Cobertura y Focalización</w:t>
                  </w:r>
                </w:p>
              </w:tc>
              <w:tc>
                <w:tcPr>
                  <w:tcW w:w="1897" w:type="dxa"/>
                  <w:shd w:val="clear" w:color="auto" w:fill="auto"/>
                  <w:noWrap/>
                  <w:hideMark/>
                </w:tcPr>
                <w:p w14:paraId="0505EF6E"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4</w:t>
                  </w:r>
                </w:p>
              </w:tc>
            </w:tr>
            <w:tr w:rsidR="00EA426A" w14:paraId="65AC87CE" w14:textId="77777777">
              <w:trPr>
                <w:trHeight w:val="320"/>
                <w:jc w:val="center"/>
              </w:trPr>
              <w:tc>
                <w:tcPr>
                  <w:tcW w:w="4040" w:type="dxa"/>
                  <w:shd w:val="clear" w:color="auto" w:fill="auto"/>
                  <w:hideMark/>
                </w:tcPr>
                <w:p w14:paraId="6EB06A24"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Operación</w:t>
                  </w:r>
                </w:p>
              </w:tc>
              <w:tc>
                <w:tcPr>
                  <w:tcW w:w="1897" w:type="dxa"/>
                  <w:shd w:val="clear" w:color="auto" w:fill="auto"/>
                  <w:noWrap/>
                  <w:hideMark/>
                </w:tcPr>
                <w:p w14:paraId="00E4D42E"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4</w:t>
                  </w:r>
                </w:p>
              </w:tc>
            </w:tr>
            <w:tr w:rsidR="00EA426A" w14:paraId="28C45D9A" w14:textId="77777777">
              <w:trPr>
                <w:trHeight w:val="320"/>
                <w:jc w:val="center"/>
              </w:trPr>
              <w:tc>
                <w:tcPr>
                  <w:tcW w:w="4040" w:type="dxa"/>
                  <w:shd w:val="clear" w:color="auto" w:fill="auto"/>
                  <w:hideMark/>
                </w:tcPr>
                <w:p w14:paraId="26E2D24A"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Percepción de la Población Atendida</w:t>
                  </w:r>
                </w:p>
              </w:tc>
              <w:tc>
                <w:tcPr>
                  <w:tcW w:w="1897" w:type="dxa"/>
                  <w:shd w:val="clear" w:color="auto" w:fill="auto"/>
                  <w:noWrap/>
                  <w:hideMark/>
                </w:tcPr>
                <w:p w14:paraId="66AA27C3"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4</w:t>
                  </w:r>
                </w:p>
              </w:tc>
            </w:tr>
            <w:tr w:rsidR="00EA426A" w14:paraId="6D99D660" w14:textId="77777777">
              <w:trPr>
                <w:trHeight w:val="320"/>
                <w:jc w:val="center"/>
              </w:trPr>
              <w:tc>
                <w:tcPr>
                  <w:tcW w:w="4040" w:type="dxa"/>
                  <w:shd w:val="clear" w:color="auto" w:fill="auto"/>
                  <w:hideMark/>
                </w:tcPr>
                <w:p w14:paraId="104796CB"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Medición de Resultados</w:t>
                  </w:r>
                </w:p>
              </w:tc>
              <w:tc>
                <w:tcPr>
                  <w:tcW w:w="1897" w:type="dxa"/>
                  <w:shd w:val="clear" w:color="auto" w:fill="auto"/>
                  <w:noWrap/>
                  <w:hideMark/>
                </w:tcPr>
                <w:p w14:paraId="2570A5EA"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1.6</w:t>
                  </w:r>
                </w:p>
              </w:tc>
            </w:tr>
            <w:tr w:rsidR="00EA426A" w14:paraId="1D0B0FE9" w14:textId="77777777">
              <w:trPr>
                <w:trHeight w:val="320"/>
                <w:jc w:val="center"/>
              </w:trPr>
              <w:tc>
                <w:tcPr>
                  <w:tcW w:w="4040" w:type="dxa"/>
                  <w:shd w:val="clear" w:color="auto" w:fill="auto"/>
                  <w:hideMark/>
                </w:tcPr>
                <w:p w14:paraId="41C20EF2"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PROMEDIO</w:t>
                  </w:r>
                </w:p>
              </w:tc>
              <w:tc>
                <w:tcPr>
                  <w:tcW w:w="1897" w:type="dxa"/>
                  <w:shd w:val="clear" w:color="auto" w:fill="auto"/>
                  <w:noWrap/>
                  <w:hideMark/>
                </w:tcPr>
                <w:p w14:paraId="4CC42D4F" w14:textId="77777777" w:rsidR="00EA426A" w:rsidRDefault="00EA426A">
                  <w:pPr>
                    <w:spacing w:before="120" w:after="120" w:line="360" w:lineRule="auto"/>
                    <w:jc w:val="both"/>
                    <w:rPr>
                      <w:rFonts w:ascii="Arial" w:eastAsia="SimSun" w:hAnsi="Arial" w:cs="Arial"/>
                      <w:sz w:val="16"/>
                      <w:szCs w:val="16"/>
                    </w:rPr>
                  </w:pPr>
                  <w:r>
                    <w:rPr>
                      <w:rFonts w:ascii="Arial" w:eastAsia="SimSun" w:hAnsi="Arial" w:cs="Arial"/>
                      <w:sz w:val="16"/>
                      <w:szCs w:val="16"/>
                    </w:rPr>
                    <w:t>3.65</w:t>
                  </w:r>
                </w:p>
              </w:tc>
            </w:tr>
          </w:tbl>
          <w:p w14:paraId="4C6E19D0" w14:textId="77777777" w:rsidR="00EA426A" w:rsidRDefault="00EA426A" w:rsidP="00953806">
            <w:pPr>
              <w:pStyle w:val="Texto"/>
              <w:spacing w:line="252" w:lineRule="exact"/>
              <w:ind w:firstLine="0"/>
              <w:rPr>
                <w:color w:val="000000"/>
                <w:sz w:val="16"/>
                <w:szCs w:val="16"/>
                <w:lang w:eastAsia="es-MX"/>
              </w:rPr>
            </w:pPr>
            <w:r w:rsidRPr="00EA426A">
              <w:rPr>
                <w:color w:val="000000"/>
                <w:sz w:val="16"/>
                <w:szCs w:val="16"/>
                <w:lang w:eastAsia="es-MX"/>
              </w:rPr>
              <w:t>Respecto a las 16 preguntas sin valoración cuantitativa 14 de ellas fueron solventadas adecuadamente por lo que se puede concluir que el 87.5% de las preguntas se respondieron adecuadamente.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0"/>
              <w:gridCol w:w="1300"/>
              <w:gridCol w:w="1660"/>
            </w:tblGrid>
            <w:tr w:rsidR="00EA426A" w14:paraId="6B5558CF" w14:textId="77777777">
              <w:trPr>
                <w:trHeight w:val="680"/>
                <w:jc w:val="center"/>
              </w:trPr>
              <w:tc>
                <w:tcPr>
                  <w:tcW w:w="4040" w:type="dxa"/>
                  <w:shd w:val="clear" w:color="auto" w:fill="auto"/>
                  <w:noWrap/>
                  <w:hideMark/>
                </w:tcPr>
                <w:p w14:paraId="36E114EF" w14:textId="77777777" w:rsidR="00EA426A" w:rsidRDefault="00EA426A">
                  <w:pPr>
                    <w:spacing w:before="120" w:after="120" w:line="276" w:lineRule="auto"/>
                    <w:rPr>
                      <w:rFonts w:ascii="Arial" w:eastAsia="SimSun" w:hAnsi="Arial" w:cs="Arial"/>
                      <w:sz w:val="16"/>
                      <w:szCs w:val="16"/>
                      <w:lang w:val="es-MX"/>
                    </w:rPr>
                  </w:pPr>
                </w:p>
              </w:tc>
              <w:tc>
                <w:tcPr>
                  <w:tcW w:w="1300" w:type="dxa"/>
                  <w:shd w:val="clear" w:color="auto" w:fill="auto"/>
                  <w:hideMark/>
                </w:tcPr>
                <w:p w14:paraId="73ECDC87"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PREGUNTAS SVC</w:t>
                  </w:r>
                </w:p>
              </w:tc>
              <w:tc>
                <w:tcPr>
                  <w:tcW w:w="1660" w:type="dxa"/>
                  <w:shd w:val="clear" w:color="auto" w:fill="auto"/>
                  <w:hideMark/>
                </w:tcPr>
                <w:p w14:paraId="60D520BA"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CONTESTADAS</w:t>
                  </w:r>
                </w:p>
              </w:tc>
            </w:tr>
            <w:tr w:rsidR="00EA426A" w14:paraId="7921A566" w14:textId="77777777">
              <w:trPr>
                <w:trHeight w:val="320"/>
                <w:jc w:val="center"/>
              </w:trPr>
              <w:tc>
                <w:tcPr>
                  <w:tcW w:w="4040" w:type="dxa"/>
                  <w:shd w:val="clear" w:color="auto" w:fill="auto"/>
                  <w:hideMark/>
                </w:tcPr>
                <w:p w14:paraId="443CE3DA"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Diseño</w:t>
                  </w:r>
                </w:p>
              </w:tc>
              <w:tc>
                <w:tcPr>
                  <w:tcW w:w="1300" w:type="dxa"/>
                  <w:shd w:val="clear" w:color="auto" w:fill="auto"/>
                  <w:noWrap/>
                  <w:hideMark/>
                </w:tcPr>
                <w:p w14:paraId="6EFDF656"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4</w:t>
                  </w:r>
                </w:p>
              </w:tc>
              <w:tc>
                <w:tcPr>
                  <w:tcW w:w="1660" w:type="dxa"/>
                  <w:shd w:val="clear" w:color="auto" w:fill="auto"/>
                  <w:noWrap/>
                  <w:hideMark/>
                </w:tcPr>
                <w:p w14:paraId="1FE040C6"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SI</w:t>
                  </w:r>
                </w:p>
              </w:tc>
            </w:tr>
            <w:tr w:rsidR="00EA426A" w14:paraId="5BBA6BE7" w14:textId="77777777">
              <w:trPr>
                <w:trHeight w:val="320"/>
                <w:jc w:val="center"/>
              </w:trPr>
              <w:tc>
                <w:tcPr>
                  <w:tcW w:w="4040" w:type="dxa"/>
                  <w:shd w:val="clear" w:color="auto" w:fill="auto"/>
                  <w:hideMark/>
                </w:tcPr>
                <w:p w14:paraId="1AD3201C"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Planeación y Orientación a Resultados</w:t>
                  </w:r>
                </w:p>
              </w:tc>
              <w:tc>
                <w:tcPr>
                  <w:tcW w:w="1300" w:type="dxa"/>
                  <w:shd w:val="clear" w:color="auto" w:fill="auto"/>
                  <w:noWrap/>
                  <w:hideMark/>
                </w:tcPr>
                <w:p w14:paraId="308394EF"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3</w:t>
                  </w:r>
                </w:p>
              </w:tc>
              <w:tc>
                <w:tcPr>
                  <w:tcW w:w="1660" w:type="dxa"/>
                  <w:shd w:val="clear" w:color="auto" w:fill="auto"/>
                  <w:noWrap/>
                  <w:hideMark/>
                </w:tcPr>
                <w:p w14:paraId="42F56898"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SI</w:t>
                  </w:r>
                </w:p>
              </w:tc>
            </w:tr>
            <w:tr w:rsidR="00EA426A" w14:paraId="110914F8" w14:textId="77777777">
              <w:trPr>
                <w:trHeight w:val="320"/>
                <w:jc w:val="center"/>
              </w:trPr>
              <w:tc>
                <w:tcPr>
                  <w:tcW w:w="4040" w:type="dxa"/>
                  <w:shd w:val="clear" w:color="auto" w:fill="auto"/>
                  <w:hideMark/>
                </w:tcPr>
                <w:p w14:paraId="19CA7136"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Cobertura y Focalización</w:t>
                  </w:r>
                </w:p>
              </w:tc>
              <w:tc>
                <w:tcPr>
                  <w:tcW w:w="1300" w:type="dxa"/>
                  <w:shd w:val="clear" w:color="auto" w:fill="auto"/>
                  <w:noWrap/>
                  <w:hideMark/>
                </w:tcPr>
                <w:p w14:paraId="0665D480"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2</w:t>
                  </w:r>
                </w:p>
              </w:tc>
              <w:tc>
                <w:tcPr>
                  <w:tcW w:w="1660" w:type="dxa"/>
                  <w:shd w:val="clear" w:color="auto" w:fill="auto"/>
                  <w:noWrap/>
                  <w:hideMark/>
                </w:tcPr>
                <w:p w14:paraId="0B95E89A"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SI</w:t>
                  </w:r>
                </w:p>
              </w:tc>
            </w:tr>
            <w:tr w:rsidR="00EA426A" w14:paraId="5BEC9B2D" w14:textId="77777777">
              <w:trPr>
                <w:trHeight w:val="320"/>
                <w:jc w:val="center"/>
              </w:trPr>
              <w:tc>
                <w:tcPr>
                  <w:tcW w:w="4040" w:type="dxa"/>
                  <w:shd w:val="clear" w:color="auto" w:fill="auto"/>
                  <w:hideMark/>
                </w:tcPr>
                <w:p w14:paraId="24762A57"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Operación</w:t>
                  </w:r>
                </w:p>
              </w:tc>
              <w:tc>
                <w:tcPr>
                  <w:tcW w:w="1300" w:type="dxa"/>
                  <w:shd w:val="clear" w:color="auto" w:fill="auto"/>
                  <w:noWrap/>
                  <w:hideMark/>
                </w:tcPr>
                <w:p w14:paraId="64430094"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4</w:t>
                  </w:r>
                </w:p>
              </w:tc>
              <w:tc>
                <w:tcPr>
                  <w:tcW w:w="1660" w:type="dxa"/>
                  <w:shd w:val="clear" w:color="auto" w:fill="auto"/>
                  <w:noWrap/>
                  <w:hideMark/>
                </w:tcPr>
                <w:p w14:paraId="797A17B6"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SI</w:t>
                  </w:r>
                </w:p>
              </w:tc>
            </w:tr>
            <w:tr w:rsidR="00EA426A" w14:paraId="48735497" w14:textId="77777777">
              <w:trPr>
                <w:trHeight w:val="320"/>
                <w:jc w:val="center"/>
              </w:trPr>
              <w:tc>
                <w:tcPr>
                  <w:tcW w:w="4040" w:type="dxa"/>
                  <w:shd w:val="clear" w:color="auto" w:fill="auto"/>
                  <w:hideMark/>
                </w:tcPr>
                <w:p w14:paraId="1F09E325"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Percepción de la Población Atendida</w:t>
                  </w:r>
                </w:p>
              </w:tc>
              <w:tc>
                <w:tcPr>
                  <w:tcW w:w="1300" w:type="dxa"/>
                  <w:shd w:val="clear" w:color="auto" w:fill="auto"/>
                  <w:noWrap/>
                  <w:hideMark/>
                </w:tcPr>
                <w:p w14:paraId="595BB517"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0</w:t>
                  </w:r>
                </w:p>
              </w:tc>
              <w:tc>
                <w:tcPr>
                  <w:tcW w:w="1660" w:type="dxa"/>
                  <w:shd w:val="clear" w:color="auto" w:fill="auto"/>
                  <w:noWrap/>
                  <w:hideMark/>
                </w:tcPr>
                <w:p w14:paraId="2E3F2B78"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SI</w:t>
                  </w:r>
                </w:p>
              </w:tc>
            </w:tr>
            <w:tr w:rsidR="00EA426A" w14:paraId="66C97A92" w14:textId="77777777">
              <w:trPr>
                <w:trHeight w:val="320"/>
                <w:jc w:val="center"/>
              </w:trPr>
              <w:tc>
                <w:tcPr>
                  <w:tcW w:w="4040" w:type="dxa"/>
                  <w:shd w:val="clear" w:color="auto" w:fill="auto"/>
                  <w:hideMark/>
                </w:tcPr>
                <w:p w14:paraId="0B80EEF7"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Medición de Resultados</w:t>
                  </w:r>
                </w:p>
              </w:tc>
              <w:tc>
                <w:tcPr>
                  <w:tcW w:w="1300" w:type="dxa"/>
                  <w:shd w:val="clear" w:color="auto" w:fill="auto"/>
                  <w:noWrap/>
                  <w:hideMark/>
                </w:tcPr>
                <w:p w14:paraId="6C5C1F7E"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1</w:t>
                  </w:r>
                </w:p>
              </w:tc>
              <w:tc>
                <w:tcPr>
                  <w:tcW w:w="1660" w:type="dxa"/>
                  <w:shd w:val="clear" w:color="auto" w:fill="auto"/>
                  <w:noWrap/>
                  <w:hideMark/>
                </w:tcPr>
                <w:p w14:paraId="25311398"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NO</w:t>
                  </w:r>
                </w:p>
              </w:tc>
            </w:tr>
            <w:tr w:rsidR="00EA426A" w14:paraId="68E2FD86" w14:textId="77777777">
              <w:trPr>
                <w:trHeight w:val="320"/>
                <w:jc w:val="center"/>
              </w:trPr>
              <w:tc>
                <w:tcPr>
                  <w:tcW w:w="4040" w:type="dxa"/>
                  <w:shd w:val="clear" w:color="auto" w:fill="auto"/>
                  <w:hideMark/>
                </w:tcPr>
                <w:p w14:paraId="5A701066"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PROMEDIO</w:t>
                  </w:r>
                </w:p>
              </w:tc>
              <w:tc>
                <w:tcPr>
                  <w:tcW w:w="1300" w:type="dxa"/>
                  <w:shd w:val="clear" w:color="auto" w:fill="auto"/>
                  <w:noWrap/>
                  <w:hideMark/>
                </w:tcPr>
                <w:p w14:paraId="1831FF56" w14:textId="77777777" w:rsidR="00EA426A" w:rsidRDefault="00EA426A">
                  <w:pPr>
                    <w:spacing w:before="120" w:after="120" w:line="276" w:lineRule="auto"/>
                    <w:rPr>
                      <w:rFonts w:ascii="Arial" w:eastAsia="SimSun" w:hAnsi="Arial" w:cs="Arial"/>
                      <w:sz w:val="16"/>
                      <w:szCs w:val="16"/>
                    </w:rPr>
                  </w:pPr>
                  <w:r>
                    <w:rPr>
                      <w:rFonts w:ascii="Arial" w:eastAsia="SimSun" w:hAnsi="Arial" w:cs="Arial"/>
                      <w:sz w:val="16"/>
                      <w:szCs w:val="16"/>
                    </w:rPr>
                    <w:t>14</w:t>
                  </w:r>
                </w:p>
              </w:tc>
              <w:tc>
                <w:tcPr>
                  <w:tcW w:w="1660" w:type="dxa"/>
                  <w:shd w:val="clear" w:color="auto" w:fill="auto"/>
                  <w:noWrap/>
                  <w:hideMark/>
                </w:tcPr>
                <w:p w14:paraId="511D3765" w14:textId="77777777" w:rsidR="00EA426A" w:rsidRDefault="00EA426A">
                  <w:pPr>
                    <w:spacing w:before="120" w:after="120" w:line="276" w:lineRule="auto"/>
                    <w:rPr>
                      <w:rFonts w:ascii="Arial" w:eastAsia="SimSun" w:hAnsi="Arial" w:cs="Arial"/>
                      <w:sz w:val="16"/>
                      <w:szCs w:val="16"/>
                    </w:rPr>
                  </w:pPr>
                </w:p>
              </w:tc>
            </w:tr>
          </w:tbl>
          <w:p w14:paraId="6724E3BB" w14:textId="77777777" w:rsidR="00EA426A" w:rsidRDefault="00EA426A" w:rsidP="00953806">
            <w:pPr>
              <w:pStyle w:val="Texto"/>
              <w:spacing w:line="252" w:lineRule="exact"/>
              <w:ind w:firstLine="0"/>
              <w:rPr>
                <w:color w:val="000000"/>
                <w:sz w:val="16"/>
                <w:szCs w:val="16"/>
                <w:lang w:eastAsia="es-MX"/>
              </w:rPr>
            </w:pPr>
          </w:p>
          <w:p w14:paraId="0D4165E9" w14:textId="77777777" w:rsidR="00EA426A" w:rsidRDefault="00EA426A" w:rsidP="00953806">
            <w:pPr>
              <w:pStyle w:val="Texto"/>
              <w:spacing w:line="252" w:lineRule="exact"/>
              <w:ind w:firstLine="0"/>
              <w:rPr>
                <w:color w:val="000000"/>
                <w:sz w:val="16"/>
                <w:szCs w:val="16"/>
                <w:lang w:eastAsia="es-MX"/>
              </w:rPr>
            </w:pPr>
            <w:r w:rsidRPr="00EA426A">
              <w:rPr>
                <w:color w:val="000000"/>
                <w:sz w:val="16"/>
                <w:szCs w:val="16"/>
                <w:lang w:eastAsia="es-MX"/>
              </w:rPr>
              <w:t>En cuestión financiera se aprobaron $687,678,944.00 pesos de los cuales se ejercieron $687,669,025.05 ejercidos a finales del 2022, lo que representó el 99.99% de aplicación de los recursos en el ejercicio fiscal 2022.</w:t>
            </w:r>
          </w:p>
          <w:p w14:paraId="20EF617B" w14:textId="77777777" w:rsidR="00EA426A" w:rsidRDefault="00EA426A" w:rsidP="00953806">
            <w:pPr>
              <w:pStyle w:val="Texto"/>
              <w:spacing w:line="252" w:lineRule="exact"/>
              <w:ind w:firstLine="0"/>
              <w:rPr>
                <w:color w:val="000000"/>
                <w:sz w:val="16"/>
                <w:szCs w:val="16"/>
                <w:lang w:eastAsia="es-MX"/>
              </w:rPr>
            </w:pPr>
          </w:p>
          <w:p w14:paraId="1A7B6A40" w14:textId="77777777" w:rsidR="00EA426A" w:rsidRDefault="00EA426A" w:rsidP="00953806">
            <w:pPr>
              <w:pStyle w:val="Texto"/>
              <w:spacing w:line="252" w:lineRule="exact"/>
              <w:ind w:firstLine="0"/>
              <w:rPr>
                <w:color w:val="000000"/>
                <w:sz w:val="16"/>
                <w:szCs w:val="16"/>
                <w:lang w:eastAsia="es-MX"/>
              </w:rPr>
            </w:pPr>
          </w:p>
          <w:p w14:paraId="0BA7E66E" w14:textId="77777777" w:rsidR="00EA426A" w:rsidRPr="00542CB0" w:rsidRDefault="00655401" w:rsidP="00953806">
            <w:pPr>
              <w:pStyle w:val="Texto"/>
              <w:spacing w:line="252" w:lineRule="exact"/>
              <w:ind w:firstLine="0"/>
              <w:rPr>
                <w:color w:val="000000"/>
                <w:sz w:val="16"/>
                <w:szCs w:val="16"/>
                <w:lang w:eastAsia="es-MX"/>
              </w:rPr>
            </w:pPr>
            <w:r>
              <w:rPr>
                <w:noProof/>
              </w:rPr>
              <w:drawing>
                <wp:anchor distT="0" distB="0" distL="114300" distR="114300" simplePos="0" relativeHeight="251657728" behindDoc="0" locked="0" layoutInCell="1" allowOverlap="1" wp14:anchorId="760D7B48" wp14:editId="7E3F760F">
                  <wp:simplePos x="0" y="0"/>
                  <wp:positionH relativeFrom="column">
                    <wp:posOffset>38100</wp:posOffset>
                  </wp:positionH>
                  <wp:positionV relativeFrom="paragraph">
                    <wp:posOffset>0</wp:posOffset>
                  </wp:positionV>
                  <wp:extent cx="5443220" cy="3025140"/>
                  <wp:effectExtent l="0" t="0" r="0" b="0"/>
                  <wp:wrapSquare wrapText="bothSides"/>
                  <wp:docPr id="2"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220" cy="302514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B2CD2" w:rsidRPr="00542CB0" w14:paraId="08F300C9"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000000"/>
            </w:tcBorders>
            <w:noWrap/>
          </w:tcPr>
          <w:p w14:paraId="7FD77D68"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2.2 Señalar cuáles son las principales Fortalezas, Oportunidades, Debilidades y Amenazas (FODA), de acuerdo con los temas del programa, estrategia o instituciones.</w:t>
            </w:r>
          </w:p>
        </w:tc>
      </w:tr>
      <w:tr w:rsidR="008B2CD2" w:rsidRPr="00542CB0" w14:paraId="437F99FB"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6D71D830"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2.2.1 Fortalezas:</w:t>
            </w:r>
          </w:p>
        </w:tc>
      </w:tr>
      <w:tr w:rsidR="008B2CD2" w:rsidRPr="00542CB0" w14:paraId="53341F3B"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1143056F"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2.2.2 Oportunidades:</w:t>
            </w:r>
          </w:p>
        </w:tc>
      </w:tr>
      <w:tr w:rsidR="008B2CD2" w:rsidRPr="00542CB0" w14:paraId="1C9795E0"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119F0536"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2.2.3 Debilidades:</w:t>
            </w:r>
          </w:p>
        </w:tc>
      </w:tr>
      <w:tr w:rsidR="008B2CD2" w:rsidRPr="00542CB0" w14:paraId="5D33209F" w14:textId="77777777" w:rsidTr="009220C1">
        <w:trPr>
          <w:trHeight w:val="144"/>
        </w:trPr>
        <w:tc>
          <w:tcPr>
            <w:tcW w:w="8712" w:type="dxa"/>
            <w:gridSpan w:val="4"/>
            <w:tcBorders>
              <w:top w:val="single" w:sz="6" w:space="0" w:color="auto"/>
              <w:left w:val="single" w:sz="6" w:space="0" w:color="auto"/>
              <w:bottom w:val="single" w:sz="6" w:space="0" w:color="auto"/>
              <w:right w:val="single" w:sz="6" w:space="0" w:color="auto"/>
            </w:tcBorders>
          </w:tcPr>
          <w:p w14:paraId="7E5D811F"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2.2.4 Amenazas: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2"/>
              <w:gridCol w:w="2280"/>
            </w:tblGrid>
            <w:tr w:rsidR="00EA426A" w:rsidRPr="00EA426A" w14:paraId="20C85269" w14:textId="77777777">
              <w:trPr>
                <w:trHeight w:val="272"/>
                <w:jc w:val="center"/>
              </w:trPr>
              <w:tc>
                <w:tcPr>
                  <w:tcW w:w="6516" w:type="dxa"/>
                </w:tcPr>
                <w:p w14:paraId="642F7ECA" w14:textId="77777777" w:rsidR="00EA426A" w:rsidRPr="00EA426A" w:rsidRDefault="00EA426A" w:rsidP="00EA426A">
                  <w:pPr>
                    <w:spacing w:before="120" w:after="120" w:line="360" w:lineRule="auto"/>
                    <w:jc w:val="center"/>
                    <w:rPr>
                      <w:rFonts w:ascii="Arial" w:hAnsi="Arial" w:cs="Arial"/>
                      <w:b/>
                      <w:bCs/>
                      <w:sz w:val="16"/>
                      <w:szCs w:val="16"/>
                    </w:rPr>
                  </w:pPr>
                  <w:r w:rsidRPr="00EA426A">
                    <w:rPr>
                      <w:rFonts w:ascii="Arial" w:hAnsi="Arial" w:cs="Arial"/>
                      <w:sz w:val="16"/>
                      <w:szCs w:val="16"/>
                    </w:rPr>
                    <w:lastRenderedPageBreak/>
                    <w:t>FORTALEZAS</w:t>
                  </w:r>
                </w:p>
              </w:tc>
              <w:tc>
                <w:tcPr>
                  <w:tcW w:w="2312" w:type="dxa"/>
                </w:tcPr>
                <w:p w14:paraId="0D200764" w14:textId="77777777" w:rsidR="00EA426A" w:rsidRPr="00EA426A" w:rsidRDefault="00EA426A" w:rsidP="00EA426A">
                  <w:pPr>
                    <w:spacing w:before="120" w:after="120" w:line="360" w:lineRule="auto"/>
                    <w:jc w:val="center"/>
                    <w:rPr>
                      <w:rFonts w:ascii="Arial" w:hAnsi="Arial" w:cs="Arial"/>
                      <w:b/>
                      <w:bCs/>
                      <w:sz w:val="16"/>
                      <w:szCs w:val="16"/>
                    </w:rPr>
                  </w:pPr>
                  <w:r w:rsidRPr="00EA426A">
                    <w:rPr>
                      <w:rFonts w:ascii="Arial" w:hAnsi="Arial" w:cs="Arial"/>
                      <w:sz w:val="16"/>
                      <w:szCs w:val="16"/>
                    </w:rPr>
                    <w:t>OPORTUNIDADES</w:t>
                  </w:r>
                </w:p>
              </w:tc>
            </w:tr>
            <w:tr w:rsidR="00EA426A" w:rsidRPr="00EA426A" w14:paraId="7A0237EB" w14:textId="77777777">
              <w:trPr>
                <w:jc w:val="center"/>
              </w:trPr>
              <w:tc>
                <w:tcPr>
                  <w:tcW w:w="6516" w:type="dxa"/>
                </w:tcPr>
                <w:p w14:paraId="400E39C5"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Las fortalezas del FORTAMUN continúan siendo las mismas identificadas en la evaluación anterior,</w:t>
                  </w:r>
                </w:p>
                <w:p w14:paraId="7CCB1A2C"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El Fondo de Aportaciones para el Fortalecimiento de los Municipios y de las Demarcaciones Territoriales del Distrito Federal (FORTAMUN) se determina anualmente en el Presupuesto de Egresos de la Federación, y su distribución a los municipios se realiza acorde a la metodología señalada en el Artículo 38 de la Ley de Coordinación Fiscal.</w:t>
                  </w:r>
                </w:p>
                <w:p w14:paraId="16B8017F"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La normatividad establecida en la LCF permite que los recursos del FORTAMUN asignados al municipio de Benito Juárez se utilicen para el pago de sueldos y salarios del personal de Seguridad Pública y Bomberos, a obras y acciones en beneficio de la ciudadanía y a su saneamiento financiero.</w:t>
                  </w:r>
                </w:p>
                <w:p w14:paraId="2C1E3430"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La MIR municipal del FORTAMUN está alineada la MIR de las dependencias ejecutoras de los recursos y a la MIR nacional del FORTAMUN.</w:t>
                  </w:r>
                </w:p>
                <w:p w14:paraId="1DC4E11E"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 xml:space="preserve">La asignación y aplicación de los recursos del FORTAMUN se verifica y se da seguimiento mediante el sistema automatizado de la Secretaría de Hacienda y crédito Público conocido como Sistema de Recursos Federales Transferidos, SRFT. </w:t>
                  </w:r>
                </w:p>
                <w:p w14:paraId="24FD00E9"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El cumplimiento de metas se reporta trimestralmente en este sistema.</w:t>
                  </w:r>
                </w:p>
              </w:tc>
              <w:tc>
                <w:tcPr>
                  <w:tcW w:w="2312" w:type="dxa"/>
                </w:tcPr>
                <w:p w14:paraId="1918A94A" w14:textId="77777777" w:rsidR="00EA426A" w:rsidRPr="00EA426A" w:rsidRDefault="00EA426A" w:rsidP="00EA426A">
                  <w:pPr>
                    <w:spacing w:before="120" w:after="120" w:line="360" w:lineRule="auto"/>
                    <w:jc w:val="both"/>
                    <w:rPr>
                      <w:rFonts w:ascii="Arial" w:hAnsi="Arial" w:cs="Arial"/>
                      <w:sz w:val="16"/>
                      <w:szCs w:val="16"/>
                    </w:rPr>
                  </w:pPr>
                  <w:r w:rsidRPr="00EA426A">
                    <w:rPr>
                      <w:rFonts w:ascii="Arial" w:hAnsi="Arial" w:cs="Arial"/>
                      <w:sz w:val="16"/>
                      <w:szCs w:val="16"/>
                    </w:rPr>
                    <w:t>Los recursos del Programa no se destinan a poblaciones con características específicas, por lo que no posible medir con precisión los resultados del programa, pero sí utilizar indicadores proxy que permitan tener una aproximación a los resultados obtenidos.</w:t>
                  </w:r>
                </w:p>
                <w:p w14:paraId="622329AA" w14:textId="77777777" w:rsidR="00EA426A" w:rsidRPr="00EA426A" w:rsidRDefault="00EA426A" w:rsidP="00EA426A">
                  <w:pPr>
                    <w:spacing w:before="120" w:after="120" w:line="360" w:lineRule="auto"/>
                    <w:jc w:val="both"/>
                    <w:rPr>
                      <w:rFonts w:ascii="Arial" w:hAnsi="Arial" w:cs="Arial"/>
                      <w:sz w:val="16"/>
                      <w:szCs w:val="16"/>
                    </w:rPr>
                  </w:pPr>
                </w:p>
              </w:tc>
            </w:tr>
            <w:tr w:rsidR="00EA426A" w:rsidRPr="00EA426A" w14:paraId="28DEECA3" w14:textId="77777777">
              <w:trPr>
                <w:jc w:val="center"/>
              </w:trPr>
              <w:tc>
                <w:tcPr>
                  <w:tcW w:w="6516" w:type="dxa"/>
                </w:tcPr>
                <w:p w14:paraId="4228386B" w14:textId="77777777" w:rsidR="00EA426A" w:rsidRPr="00EA426A" w:rsidRDefault="00EA426A" w:rsidP="00EA426A">
                  <w:pPr>
                    <w:spacing w:before="120" w:after="120" w:line="360" w:lineRule="auto"/>
                    <w:jc w:val="both"/>
                    <w:rPr>
                      <w:rFonts w:ascii="Arial" w:hAnsi="Arial" w:cs="Arial"/>
                      <w:sz w:val="16"/>
                      <w:szCs w:val="16"/>
                    </w:rPr>
                  </w:pPr>
                  <w:r w:rsidRPr="00EA426A">
                    <w:rPr>
                      <w:rFonts w:ascii="Arial" w:hAnsi="Arial" w:cs="Arial"/>
                      <w:sz w:val="16"/>
                      <w:szCs w:val="16"/>
                    </w:rPr>
                    <w:t>DEBILIDADES</w:t>
                  </w:r>
                </w:p>
              </w:tc>
              <w:tc>
                <w:tcPr>
                  <w:tcW w:w="2312" w:type="dxa"/>
                </w:tcPr>
                <w:p w14:paraId="1C093910" w14:textId="77777777" w:rsidR="00EA426A" w:rsidRPr="00EA426A" w:rsidRDefault="00EA426A" w:rsidP="00EA426A">
                  <w:pPr>
                    <w:spacing w:before="120" w:after="120" w:line="360" w:lineRule="auto"/>
                    <w:jc w:val="both"/>
                    <w:rPr>
                      <w:rFonts w:ascii="Arial" w:hAnsi="Arial" w:cs="Arial"/>
                      <w:sz w:val="16"/>
                      <w:szCs w:val="16"/>
                    </w:rPr>
                  </w:pPr>
                  <w:r w:rsidRPr="00EA426A">
                    <w:rPr>
                      <w:rFonts w:ascii="Arial" w:hAnsi="Arial" w:cs="Arial"/>
                      <w:sz w:val="16"/>
                      <w:szCs w:val="16"/>
                    </w:rPr>
                    <w:t>AMENAZAS</w:t>
                  </w:r>
                </w:p>
              </w:tc>
            </w:tr>
            <w:tr w:rsidR="00EA426A" w:rsidRPr="00EA426A" w14:paraId="6A69F52A" w14:textId="77777777">
              <w:trPr>
                <w:jc w:val="center"/>
              </w:trPr>
              <w:tc>
                <w:tcPr>
                  <w:tcW w:w="6516" w:type="dxa"/>
                </w:tcPr>
                <w:p w14:paraId="0B28EA2E" w14:textId="77777777" w:rsidR="00EA426A" w:rsidRPr="00EA426A" w:rsidRDefault="00EA426A" w:rsidP="00EA426A">
                  <w:pPr>
                    <w:spacing w:before="120" w:after="120" w:line="360" w:lineRule="auto"/>
                    <w:jc w:val="both"/>
                    <w:rPr>
                      <w:rFonts w:ascii="Arial" w:hAnsi="Arial" w:cs="Arial"/>
                      <w:b/>
                      <w:bCs/>
                      <w:sz w:val="16"/>
                      <w:szCs w:val="16"/>
                    </w:rPr>
                  </w:pPr>
                  <w:r w:rsidRPr="00EA426A">
                    <w:rPr>
                      <w:rFonts w:ascii="Arial" w:hAnsi="Arial" w:cs="Arial"/>
                      <w:sz w:val="16"/>
                      <w:szCs w:val="16"/>
                    </w:rPr>
                    <w:t>Algunos de los resultados de evaluaciones anteriores son un tema pendiente de atender para implementar los aspectos susceptibles de mejora encontrados, así como la evaluación de impacto.</w:t>
                  </w:r>
                </w:p>
              </w:tc>
              <w:tc>
                <w:tcPr>
                  <w:tcW w:w="2312" w:type="dxa"/>
                </w:tcPr>
                <w:p w14:paraId="3BACACB2" w14:textId="77777777" w:rsidR="00EA426A" w:rsidRPr="00EA426A" w:rsidRDefault="00EA426A" w:rsidP="00EA426A">
                  <w:pPr>
                    <w:spacing w:before="120" w:after="120" w:line="360" w:lineRule="auto"/>
                    <w:jc w:val="both"/>
                    <w:rPr>
                      <w:rFonts w:ascii="Arial" w:hAnsi="Arial" w:cs="Arial"/>
                      <w:sz w:val="16"/>
                      <w:szCs w:val="16"/>
                    </w:rPr>
                  </w:pPr>
                  <w:r w:rsidRPr="00EA426A">
                    <w:rPr>
                      <w:rFonts w:ascii="Arial" w:hAnsi="Arial" w:cs="Arial"/>
                      <w:sz w:val="16"/>
                      <w:szCs w:val="16"/>
                    </w:rPr>
                    <w:t>Cambios en los lineamientos que modifiquen el uso de los recursos como habitualmente se han estado utilizando.</w:t>
                  </w:r>
                </w:p>
              </w:tc>
            </w:tr>
          </w:tbl>
          <w:p w14:paraId="7DEF378D" w14:textId="77777777" w:rsidR="00EA426A" w:rsidRPr="00542CB0" w:rsidRDefault="00EA426A" w:rsidP="00017439">
            <w:pPr>
              <w:pStyle w:val="Texto"/>
              <w:spacing w:line="252" w:lineRule="exact"/>
              <w:ind w:firstLine="0"/>
              <w:rPr>
                <w:color w:val="000000"/>
                <w:sz w:val="16"/>
                <w:szCs w:val="16"/>
                <w:lang w:eastAsia="es-MX"/>
              </w:rPr>
            </w:pPr>
          </w:p>
        </w:tc>
      </w:tr>
    </w:tbl>
    <w:p w14:paraId="0D774C1B" w14:textId="77777777" w:rsidR="00DD11FA" w:rsidRDefault="00DD11FA" w:rsidP="00017439">
      <w:pPr>
        <w:pStyle w:val="Texto"/>
        <w:spacing w:line="252"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547"/>
        <w:gridCol w:w="2209"/>
        <w:gridCol w:w="1880"/>
        <w:gridCol w:w="630"/>
        <w:gridCol w:w="1238"/>
        <w:gridCol w:w="1086"/>
        <w:gridCol w:w="1122"/>
      </w:tblGrid>
      <w:tr w:rsidR="008B2CD2" w:rsidRPr="00542CB0" w14:paraId="4730E6F9"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auto"/>
            </w:tcBorders>
            <w:shd w:val="pct12" w:color="auto" w:fill="FFFFFF"/>
          </w:tcPr>
          <w:p w14:paraId="34AF6134" w14:textId="77777777" w:rsidR="008B2CD2" w:rsidRPr="00542CB0" w:rsidRDefault="008B2CD2" w:rsidP="00017439">
            <w:pPr>
              <w:pStyle w:val="Texto"/>
              <w:spacing w:line="252" w:lineRule="exact"/>
              <w:ind w:firstLine="0"/>
              <w:rPr>
                <w:b/>
                <w:color w:val="000000"/>
                <w:sz w:val="16"/>
                <w:szCs w:val="16"/>
                <w:lang w:eastAsia="es-MX"/>
              </w:rPr>
            </w:pPr>
            <w:r w:rsidRPr="00542CB0">
              <w:rPr>
                <w:b/>
                <w:color w:val="000000"/>
                <w:sz w:val="16"/>
                <w:szCs w:val="16"/>
                <w:lang w:eastAsia="es-MX"/>
              </w:rPr>
              <w:t xml:space="preserve">3. </w:t>
            </w:r>
            <w:r w:rsidRPr="009220C1">
              <w:rPr>
                <w:rFonts w:ascii="Arial Negrita" w:hAnsi="Arial Negrita"/>
                <w:b/>
                <w:smallCaps/>
                <w:color w:val="000000"/>
                <w:sz w:val="16"/>
                <w:szCs w:val="16"/>
                <w:lang w:eastAsia="es-MX"/>
              </w:rPr>
              <w:t>Conclusiones y recomendaciones de la evaluación</w:t>
            </w:r>
          </w:p>
        </w:tc>
      </w:tr>
      <w:tr w:rsidR="008B2CD2" w:rsidRPr="00542CB0" w14:paraId="3EBCC721"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3A19CB8E" w14:textId="77777777" w:rsidR="008B2CD2"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t>3.1 Describir brevemente las conclusiones de la evaluación: </w:t>
            </w:r>
          </w:p>
          <w:p w14:paraId="0AA2CC0C"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OPERACIÓN DEL PROGRAMA</w:t>
            </w:r>
          </w:p>
          <w:p w14:paraId="227AAA73"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Este tema es el que el mayor número de preguntas tiene con valor cuantitativo, 12 de 35, y por tanto la mayor puntuación posible a alcanzar, 48 puntos de 48 posibles, y se logró en 100%.</w:t>
            </w:r>
          </w:p>
          <w:p w14:paraId="56E9B932"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El análisis de los procesos establecidos en las ROP o normatividad aplicable se cumplió al 100%; la mejora y simplificación regulatoria se aplica adecuadamente; la eficiencia y economía operativa en la asignación y aplicación de los recursos del FORTAMUN ha sido la adecuada; se cuenta con la sistematización de la información adecuada; el cumplimiento y avance en los indicadores de gestión y productos fue el adecuado; y la rendición de cuentas y transparencia se aplica adecuadamente, por este motivo se logró el 100% de avance en este tema.</w:t>
            </w:r>
          </w:p>
          <w:p w14:paraId="5F728E93"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DISEÑO DEL PROGRAMA</w:t>
            </w:r>
          </w:p>
          <w:p w14:paraId="48D48E52"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 xml:space="preserve">Es el segundo tema con mayor número de preguntas, 9 de 35, y se contestaron afirmativamente y con la mayor puntuación todas ellas, 36 puntos logrados </w:t>
            </w:r>
            <w:proofErr w:type="spellStart"/>
            <w:r w:rsidRPr="00EA426A">
              <w:rPr>
                <w:color w:val="000000"/>
                <w:sz w:val="16"/>
                <w:szCs w:val="16"/>
                <w:lang w:eastAsia="es-MX"/>
              </w:rPr>
              <w:t>dr</w:t>
            </w:r>
            <w:proofErr w:type="spellEnd"/>
            <w:r w:rsidRPr="00EA426A">
              <w:rPr>
                <w:color w:val="000000"/>
                <w:sz w:val="16"/>
                <w:szCs w:val="16"/>
                <w:lang w:eastAsia="es-MX"/>
              </w:rPr>
              <w:t xml:space="preserve"> 36 programados, un avance del 100%.</w:t>
            </w:r>
          </w:p>
          <w:p w14:paraId="1D64AF5E"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 xml:space="preserve">El análisis de la justificación de la creación y del diseño del programa; el análisis de la contribución del programa a los objetivos municipales y nacionales; el análisis de la población potencial y objetivo; la evaluación y análisis de la matriz de indicadores para resultados; y el análisis de posibles complementariedades y coincidencias con otros </w:t>
            </w:r>
            <w:r w:rsidRPr="00EA426A">
              <w:rPr>
                <w:color w:val="000000"/>
                <w:sz w:val="16"/>
                <w:szCs w:val="16"/>
                <w:lang w:eastAsia="es-MX"/>
              </w:rPr>
              <w:lastRenderedPageBreak/>
              <w:t>programas federales alcanzaron el 100% de cumplimiento.</w:t>
            </w:r>
          </w:p>
          <w:p w14:paraId="3AA858E1"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PLANEACIÓN Y ORIENTACIÓN A RESULTADOS.</w:t>
            </w:r>
          </w:p>
          <w:p w14:paraId="67667E43"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 xml:space="preserve">En este tema la evaluación logró un avance del 100% al alcanzar 24 puntos en las 6 preguntas cuantitativas de las 35 que lo componen. </w:t>
            </w:r>
          </w:p>
          <w:p w14:paraId="6206B7F7"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Este tema se integra con los subtemas de:</w:t>
            </w:r>
          </w:p>
          <w:p w14:paraId="36CC6096"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w:t>
            </w:r>
            <w:r w:rsidRPr="00EA426A">
              <w:rPr>
                <w:color w:val="000000"/>
                <w:sz w:val="16"/>
                <w:szCs w:val="16"/>
                <w:lang w:eastAsia="es-MX"/>
              </w:rPr>
              <w:tab/>
              <w:t>Instrumentos de planeación con dos preguntas cuantitativas y 100% de avance;</w:t>
            </w:r>
          </w:p>
          <w:p w14:paraId="59A23CDF"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w:t>
            </w:r>
            <w:r w:rsidRPr="00EA426A">
              <w:rPr>
                <w:color w:val="000000"/>
                <w:sz w:val="16"/>
                <w:szCs w:val="16"/>
                <w:lang w:eastAsia="es-MX"/>
              </w:rPr>
              <w:tab/>
              <w:t>Orientación hacia resultados y esquemas o procesos de evaluación con 5 preguntas cuantitativas que lograron 8 puntos de los 8 posibles con un avance del 100%</w:t>
            </w:r>
          </w:p>
          <w:p w14:paraId="400623CF"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w:t>
            </w:r>
            <w:r w:rsidRPr="00EA426A">
              <w:rPr>
                <w:color w:val="000000"/>
                <w:sz w:val="16"/>
                <w:szCs w:val="16"/>
                <w:lang w:eastAsia="es-MX"/>
              </w:rPr>
              <w:tab/>
              <w:t>La generación de información obtenida que logró 8 puntos de 8 programados con un avance del 100%</w:t>
            </w:r>
          </w:p>
          <w:p w14:paraId="46988C26"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MEDICIÓN DE RESULTADOS.</w:t>
            </w:r>
          </w:p>
          <w:p w14:paraId="65456060"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El tema de medición de resultados consta de 6 preguntas de las 35 que componen la evaluación, igual que Planeación y Orientación a Resultados.</w:t>
            </w:r>
          </w:p>
          <w:p w14:paraId="318F2329"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Este tema obtuvo 12 puntos de los 24 posibles a obtener presentando un avance del 50%, el más bajo de todos los temas y el que afecta a la puntuación final.</w:t>
            </w:r>
          </w:p>
          <w:p w14:paraId="5B449F07"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Los motivos que afectan al no cumplimiento de lo solicitado en las preguntas 48, 49 y 50 se salen del control del municipio ya que hacen referencia a estudios o evaluaciones estatales o nacionales o de impacto.</w:t>
            </w:r>
          </w:p>
          <w:p w14:paraId="7295C627"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 xml:space="preserve">COBERTURA Y FOCALIZACIÓN. </w:t>
            </w:r>
          </w:p>
          <w:p w14:paraId="76DFB49C"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 xml:space="preserve">Con un 100% de avance este tema que se analiza con una sola pregunta cuantitativa logró el 100% de avance y en las 2 preguntas cualitativas las respuestas fueron satisfactorias. </w:t>
            </w:r>
          </w:p>
          <w:p w14:paraId="7F20BAFB" w14:textId="77777777" w:rsidR="00EA426A" w:rsidRPr="00EA426A" w:rsidRDefault="00EA426A" w:rsidP="00EA426A">
            <w:pPr>
              <w:pStyle w:val="Texto"/>
              <w:spacing w:line="252" w:lineRule="exact"/>
              <w:rPr>
                <w:color w:val="000000"/>
                <w:sz w:val="16"/>
                <w:szCs w:val="16"/>
                <w:lang w:eastAsia="es-MX"/>
              </w:rPr>
            </w:pPr>
            <w:r w:rsidRPr="00EA426A">
              <w:rPr>
                <w:color w:val="000000"/>
                <w:sz w:val="16"/>
                <w:szCs w:val="16"/>
                <w:lang w:eastAsia="es-MX"/>
              </w:rPr>
              <w:t>PERCEPCIÓN DE LA POBLACIÓN ATENDIDA.</w:t>
            </w:r>
          </w:p>
          <w:p w14:paraId="25B22832" w14:textId="77777777" w:rsidR="00EA426A" w:rsidRPr="00542CB0" w:rsidRDefault="00EA426A" w:rsidP="00EA426A">
            <w:pPr>
              <w:pStyle w:val="Texto"/>
              <w:spacing w:line="252" w:lineRule="exact"/>
              <w:ind w:firstLine="0"/>
              <w:rPr>
                <w:color w:val="000000"/>
                <w:sz w:val="16"/>
                <w:szCs w:val="16"/>
                <w:lang w:eastAsia="es-MX"/>
              </w:rPr>
            </w:pPr>
            <w:r w:rsidRPr="00EA426A">
              <w:rPr>
                <w:color w:val="000000"/>
                <w:sz w:val="16"/>
                <w:szCs w:val="16"/>
                <w:lang w:eastAsia="es-MX"/>
              </w:rPr>
              <w:t>Este tema se analiza con una sola pregunta que obtuvo 4 puntos de 4 alcanzando un avance del 100%</w:t>
            </w:r>
          </w:p>
        </w:tc>
      </w:tr>
      <w:tr w:rsidR="008B2CD2" w:rsidRPr="00542CB0" w14:paraId="2BEED6F6"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6B3002F8" w14:textId="77777777" w:rsidR="008B2CD2" w:rsidRPr="00542CB0" w:rsidRDefault="008B2CD2" w:rsidP="00017439">
            <w:pPr>
              <w:pStyle w:val="Texto"/>
              <w:spacing w:line="252" w:lineRule="exact"/>
              <w:ind w:firstLine="0"/>
              <w:rPr>
                <w:color w:val="000000"/>
                <w:sz w:val="16"/>
                <w:szCs w:val="16"/>
                <w:lang w:eastAsia="es-MX"/>
              </w:rPr>
            </w:pPr>
            <w:r w:rsidRPr="00542CB0">
              <w:rPr>
                <w:color w:val="000000"/>
                <w:sz w:val="16"/>
                <w:szCs w:val="16"/>
                <w:lang w:eastAsia="es-MX"/>
              </w:rPr>
              <w:lastRenderedPageBreak/>
              <w:t xml:space="preserve">3.2 Describir las recomendaciones </w:t>
            </w:r>
            <w:r w:rsidR="00F417FD" w:rsidRPr="00542CB0">
              <w:rPr>
                <w:color w:val="000000"/>
                <w:sz w:val="16"/>
                <w:szCs w:val="16"/>
                <w:lang w:eastAsia="es-MX"/>
              </w:rPr>
              <w:t>de acuerdo con</w:t>
            </w:r>
            <w:r w:rsidRPr="00542CB0">
              <w:rPr>
                <w:color w:val="000000"/>
                <w:sz w:val="16"/>
                <w:szCs w:val="16"/>
                <w:lang w:eastAsia="es-MX"/>
              </w:rPr>
              <w:t xml:space="preserve"> su relevancia:</w:t>
            </w:r>
          </w:p>
        </w:tc>
      </w:tr>
      <w:tr w:rsidR="008B2CD2" w:rsidRPr="00542CB0" w14:paraId="56B327E1"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04B96061" w14:textId="77777777" w:rsidR="008B2CD2" w:rsidRPr="00542CB0" w:rsidRDefault="00F417FD" w:rsidP="00017439">
            <w:pPr>
              <w:pStyle w:val="Texto"/>
              <w:spacing w:line="252" w:lineRule="exact"/>
              <w:ind w:firstLine="0"/>
              <w:rPr>
                <w:color w:val="000000"/>
                <w:sz w:val="16"/>
                <w:szCs w:val="16"/>
                <w:lang w:eastAsia="es-MX"/>
              </w:rPr>
            </w:pPr>
            <w:r w:rsidRPr="00542CB0">
              <w:rPr>
                <w:color w:val="000000"/>
                <w:sz w:val="16"/>
                <w:szCs w:val="16"/>
                <w:lang w:eastAsia="es-MX"/>
              </w:rPr>
              <w:t>1:</w:t>
            </w:r>
            <w:r>
              <w:rPr>
                <w:color w:val="000000"/>
                <w:sz w:val="16"/>
                <w:szCs w:val="16"/>
                <w:lang w:eastAsia="es-MX"/>
              </w:rPr>
              <w:t xml:space="preserve"> </w:t>
            </w:r>
            <w:r w:rsidRPr="00F417FD">
              <w:rPr>
                <w:color w:val="000000"/>
                <w:sz w:val="16"/>
                <w:szCs w:val="16"/>
                <w:lang w:eastAsia="es-MX"/>
              </w:rPr>
              <w:t>El Programa Presupuestario no cuenta con información de estudios o evaluaciones estatales o nacionales que muestren impacto de programas similares.</w:t>
            </w:r>
          </w:p>
        </w:tc>
      </w:tr>
      <w:tr w:rsidR="00F417FD" w:rsidRPr="00542CB0" w14:paraId="532DD544"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320DB6E2" w14:textId="77777777" w:rsidR="00F417FD" w:rsidRPr="00542CB0" w:rsidRDefault="00F417FD" w:rsidP="00017439">
            <w:pPr>
              <w:pStyle w:val="Texto"/>
              <w:spacing w:line="252" w:lineRule="exact"/>
              <w:ind w:firstLine="0"/>
              <w:rPr>
                <w:color w:val="000000"/>
                <w:sz w:val="16"/>
                <w:szCs w:val="16"/>
                <w:lang w:eastAsia="es-MX"/>
              </w:rPr>
            </w:pPr>
            <w:r>
              <w:rPr>
                <w:color w:val="000000"/>
                <w:sz w:val="16"/>
                <w:szCs w:val="16"/>
                <w:lang w:eastAsia="es-MX"/>
              </w:rPr>
              <w:t xml:space="preserve">2: </w:t>
            </w:r>
            <w:r w:rsidRPr="00D960E2">
              <w:rPr>
                <w:color w:val="000000"/>
                <w:sz w:val="16"/>
                <w:szCs w:val="16"/>
                <w:lang w:eastAsia="es-MX"/>
              </w:rPr>
              <w:t>No se han realizado evaluaciones de impacto al programa.</w:t>
            </w:r>
          </w:p>
        </w:tc>
      </w:tr>
      <w:tr w:rsidR="00F417FD" w:rsidRPr="00542CB0" w14:paraId="6F19BB14" w14:textId="77777777" w:rsidTr="009220C1">
        <w:trPr>
          <w:trHeight w:val="144"/>
        </w:trPr>
        <w:tc>
          <w:tcPr>
            <w:tcW w:w="8712" w:type="dxa"/>
            <w:gridSpan w:val="7"/>
            <w:tcBorders>
              <w:top w:val="single" w:sz="6" w:space="0" w:color="auto"/>
              <w:left w:val="single" w:sz="6" w:space="0" w:color="auto"/>
              <w:bottom w:val="single" w:sz="6" w:space="0" w:color="auto"/>
              <w:right w:val="single" w:sz="6" w:space="0" w:color="000000"/>
            </w:tcBorders>
          </w:tcPr>
          <w:p w14:paraId="205B7164" w14:textId="77777777" w:rsidR="00F417FD" w:rsidRDefault="00F417FD" w:rsidP="00017439">
            <w:pPr>
              <w:pStyle w:val="Texto"/>
              <w:spacing w:line="252" w:lineRule="exact"/>
              <w:ind w:firstLine="0"/>
              <w:rPr>
                <w:color w:val="000000"/>
                <w:sz w:val="16"/>
                <w:szCs w:val="16"/>
                <w:lang w:eastAsia="es-MX"/>
              </w:rPr>
            </w:pPr>
            <w:r w:rsidRPr="00F417FD">
              <w:rPr>
                <w:color w:val="000000"/>
                <w:sz w:val="16"/>
                <w:szCs w:val="16"/>
                <w:lang w:eastAsia="es-MX"/>
              </w:rPr>
              <w:t>3: Se sugiere modificar los términos de referencia para la evaluación de este programa debido a que son condiciones externas al municipio.</w:t>
            </w:r>
          </w:p>
        </w:tc>
      </w:tr>
      <w:tr w:rsidR="008B2CD2" w:rsidRPr="00542CB0" w14:paraId="64E26CC8" w14:textId="77777777" w:rsidTr="00017439">
        <w:trPr>
          <w:trHeight w:val="144"/>
        </w:trPr>
        <w:tc>
          <w:tcPr>
            <w:tcW w:w="547" w:type="dxa"/>
            <w:tcBorders>
              <w:top w:val="single" w:sz="6" w:space="0" w:color="auto"/>
            </w:tcBorders>
          </w:tcPr>
          <w:p w14:paraId="492ADF7B" w14:textId="77777777" w:rsidR="008B2CD2" w:rsidRPr="00542CB0" w:rsidRDefault="008B2CD2" w:rsidP="00017439">
            <w:pPr>
              <w:pStyle w:val="Texto"/>
              <w:spacing w:line="252" w:lineRule="exact"/>
              <w:ind w:firstLine="0"/>
              <w:rPr>
                <w:color w:val="000000"/>
                <w:sz w:val="16"/>
                <w:szCs w:val="16"/>
                <w:lang w:eastAsia="es-MX"/>
              </w:rPr>
            </w:pPr>
          </w:p>
        </w:tc>
        <w:tc>
          <w:tcPr>
            <w:tcW w:w="2209" w:type="dxa"/>
            <w:tcBorders>
              <w:top w:val="single" w:sz="6" w:space="0" w:color="auto"/>
            </w:tcBorders>
          </w:tcPr>
          <w:p w14:paraId="0CCC5D36" w14:textId="77777777" w:rsidR="008B2CD2" w:rsidRPr="00542CB0" w:rsidRDefault="008B2CD2" w:rsidP="00017439">
            <w:pPr>
              <w:pStyle w:val="Texto"/>
              <w:spacing w:line="252" w:lineRule="exact"/>
              <w:ind w:firstLine="0"/>
              <w:rPr>
                <w:color w:val="000000"/>
                <w:sz w:val="16"/>
                <w:szCs w:val="16"/>
                <w:lang w:eastAsia="es-MX"/>
              </w:rPr>
            </w:pPr>
          </w:p>
        </w:tc>
        <w:tc>
          <w:tcPr>
            <w:tcW w:w="1880" w:type="dxa"/>
            <w:tcBorders>
              <w:top w:val="single" w:sz="6" w:space="0" w:color="auto"/>
            </w:tcBorders>
          </w:tcPr>
          <w:p w14:paraId="172086D5" w14:textId="77777777" w:rsidR="008B2CD2" w:rsidRPr="00542CB0" w:rsidRDefault="008B2CD2" w:rsidP="00017439">
            <w:pPr>
              <w:pStyle w:val="Texto"/>
              <w:spacing w:line="252" w:lineRule="exact"/>
              <w:ind w:firstLine="0"/>
              <w:rPr>
                <w:color w:val="000000"/>
                <w:sz w:val="16"/>
                <w:szCs w:val="16"/>
                <w:lang w:eastAsia="es-MX"/>
              </w:rPr>
            </w:pPr>
          </w:p>
        </w:tc>
        <w:tc>
          <w:tcPr>
            <w:tcW w:w="630" w:type="dxa"/>
            <w:tcBorders>
              <w:top w:val="single" w:sz="6" w:space="0" w:color="auto"/>
            </w:tcBorders>
          </w:tcPr>
          <w:p w14:paraId="55E16548" w14:textId="77777777" w:rsidR="008B2CD2" w:rsidRPr="00542CB0" w:rsidRDefault="008B2CD2" w:rsidP="00017439">
            <w:pPr>
              <w:pStyle w:val="Texto"/>
              <w:spacing w:line="252" w:lineRule="exact"/>
              <w:ind w:firstLine="0"/>
              <w:rPr>
                <w:color w:val="000000"/>
                <w:sz w:val="16"/>
                <w:szCs w:val="16"/>
                <w:lang w:eastAsia="es-MX"/>
              </w:rPr>
            </w:pPr>
          </w:p>
        </w:tc>
        <w:tc>
          <w:tcPr>
            <w:tcW w:w="1238" w:type="dxa"/>
            <w:tcBorders>
              <w:top w:val="single" w:sz="6" w:space="0" w:color="auto"/>
            </w:tcBorders>
          </w:tcPr>
          <w:p w14:paraId="42F75512" w14:textId="77777777" w:rsidR="008B2CD2" w:rsidRPr="00542CB0" w:rsidRDefault="008B2CD2" w:rsidP="00017439">
            <w:pPr>
              <w:pStyle w:val="Texto"/>
              <w:spacing w:line="252" w:lineRule="exact"/>
              <w:ind w:firstLine="0"/>
              <w:rPr>
                <w:color w:val="000000"/>
                <w:sz w:val="16"/>
                <w:szCs w:val="16"/>
                <w:lang w:eastAsia="es-MX"/>
              </w:rPr>
            </w:pPr>
          </w:p>
        </w:tc>
        <w:tc>
          <w:tcPr>
            <w:tcW w:w="1086" w:type="dxa"/>
            <w:tcBorders>
              <w:top w:val="single" w:sz="6" w:space="0" w:color="auto"/>
            </w:tcBorders>
          </w:tcPr>
          <w:p w14:paraId="25876C2E" w14:textId="77777777" w:rsidR="008B2CD2" w:rsidRPr="00542CB0" w:rsidRDefault="008B2CD2" w:rsidP="00017439">
            <w:pPr>
              <w:pStyle w:val="Texto"/>
              <w:spacing w:line="252" w:lineRule="exact"/>
              <w:ind w:firstLine="0"/>
              <w:rPr>
                <w:color w:val="000000"/>
                <w:sz w:val="16"/>
                <w:szCs w:val="16"/>
                <w:lang w:eastAsia="es-MX"/>
              </w:rPr>
            </w:pPr>
          </w:p>
        </w:tc>
        <w:tc>
          <w:tcPr>
            <w:tcW w:w="1122" w:type="dxa"/>
            <w:tcBorders>
              <w:top w:val="single" w:sz="6" w:space="0" w:color="auto"/>
            </w:tcBorders>
          </w:tcPr>
          <w:p w14:paraId="574DF5FA" w14:textId="77777777" w:rsidR="008B2CD2" w:rsidRPr="00542CB0" w:rsidRDefault="008B2CD2" w:rsidP="00017439">
            <w:pPr>
              <w:pStyle w:val="Texto"/>
              <w:spacing w:line="252" w:lineRule="exact"/>
              <w:ind w:firstLine="0"/>
              <w:rPr>
                <w:color w:val="000000"/>
                <w:sz w:val="16"/>
                <w:szCs w:val="16"/>
                <w:lang w:eastAsia="es-MX"/>
              </w:rPr>
            </w:pPr>
          </w:p>
        </w:tc>
      </w:tr>
    </w:tbl>
    <w:p w14:paraId="5D742340" w14:textId="77777777" w:rsidR="00017439" w:rsidRDefault="00017439" w:rsidP="00017439">
      <w:pPr>
        <w:pStyle w:val="Texto"/>
        <w:spacing w:line="14" w:lineRule="exact"/>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209"/>
        <w:gridCol w:w="671"/>
        <w:gridCol w:w="630"/>
        <w:gridCol w:w="1238"/>
        <w:gridCol w:w="1086"/>
        <w:gridCol w:w="1122"/>
      </w:tblGrid>
      <w:tr w:rsidR="008B2CD2" w:rsidRPr="00542CB0" w14:paraId="41524699"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4B792BFC"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4. </w:t>
            </w:r>
            <w:r w:rsidRPr="009220C1">
              <w:rPr>
                <w:rFonts w:ascii="Arial Negrita" w:hAnsi="Arial Negrita"/>
                <w:b/>
                <w:smallCaps/>
                <w:color w:val="000000"/>
                <w:sz w:val="16"/>
                <w:szCs w:val="16"/>
                <w:lang w:eastAsia="es-MX"/>
              </w:rPr>
              <w:t>Datos de la Instancia evaluadora</w:t>
            </w:r>
          </w:p>
        </w:tc>
        <w:tc>
          <w:tcPr>
            <w:tcW w:w="1086" w:type="dxa"/>
            <w:tcBorders>
              <w:top w:val="single" w:sz="6" w:space="0" w:color="auto"/>
              <w:bottom w:val="single" w:sz="6" w:space="0" w:color="auto"/>
            </w:tcBorders>
            <w:shd w:val="pct12" w:color="auto" w:fill="FFFFFF"/>
          </w:tcPr>
          <w:p w14:paraId="0299454E"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4D04843F"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61D5A6F5"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0C6B20AB"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4.1 Nombre del coordinador de la evaluación:</w:t>
            </w:r>
          </w:p>
          <w:p w14:paraId="04D105BC" w14:textId="77777777" w:rsidR="00F417FD" w:rsidRPr="00542CB0" w:rsidRDefault="00981A6B" w:rsidP="00017439">
            <w:pPr>
              <w:pStyle w:val="Texto"/>
              <w:spacing w:line="268" w:lineRule="exact"/>
              <w:ind w:firstLine="0"/>
              <w:rPr>
                <w:color w:val="000000"/>
                <w:sz w:val="16"/>
                <w:szCs w:val="16"/>
                <w:lang w:eastAsia="es-MX"/>
              </w:rPr>
            </w:pPr>
            <w:r w:rsidRPr="00D960E2">
              <w:rPr>
                <w:color w:val="000000"/>
                <w:sz w:val="16"/>
                <w:szCs w:val="16"/>
                <w:lang w:eastAsia="es-MX"/>
              </w:rPr>
              <w:t>Mtra. Sabrina Sala Ramírez</w:t>
            </w:r>
          </w:p>
        </w:tc>
      </w:tr>
      <w:tr w:rsidR="008B2CD2" w:rsidRPr="00542CB0" w14:paraId="7C9954E7"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C72DE8B"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4.2 Cargo:</w:t>
            </w:r>
          </w:p>
          <w:p w14:paraId="3DD056A9" w14:textId="77777777" w:rsidR="00981A6B" w:rsidRPr="00542CB0" w:rsidRDefault="00981A6B" w:rsidP="00017439">
            <w:pPr>
              <w:pStyle w:val="Texto"/>
              <w:spacing w:line="268" w:lineRule="exact"/>
              <w:ind w:firstLine="0"/>
              <w:rPr>
                <w:color w:val="000000"/>
                <w:sz w:val="16"/>
                <w:szCs w:val="16"/>
                <w:lang w:eastAsia="es-MX"/>
              </w:rPr>
            </w:pPr>
            <w:r w:rsidRPr="00D960E2">
              <w:rPr>
                <w:color w:val="000000"/>
                <w:sz w:val="16"/>
                <w:szCs w:val="16"/>
                <w:lang w:eastAsia="es-MX"/>
              </w:rPr>
              <w:t>Representante legal de Corporativo SARAPAHO S.A. DE C.V.</w:t>
            </w:r>
          </w:p>
        </w:tc>
      </w:tr>
      <w:tr w:rsidR="008B2CD2" w:rsidRPr="00542CB0" w14:paraId="7C91D758"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215B1503"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4.3 Institución a la que pertenece:</w:t>
            </w:r>
            <w:r w:rsidR="00CE3103" w:rsidRPr="00542CB0">
              <w:rPr>
                <w:color w:val="000000"/>
                <w:sz w:val="16"/>
                <w:szCs w:val="16"/>
                <w:lang w:eastAsia="es-MX"/>
              </w:rPr>
              <w:t xml:space="preserve"> </w:t>
            </w:r>
          </w:p>
          <w:p w14:paraId="3E41C791" w14:textId="77777777" w:rsidR="00981A6B" w:rsidRPr="00542CB0" w:rsidRDefault="00981A6B" w:rsidP="00017439">
            <w:pPr>
              <w:pStyle w:val="Texto"/>
              <w:spacing w:line="268" w:lineRule="exact"/>
              <w:ind w:firstLine="0"/>
              <w:rPr>
                <w:color w:val="000000"/>
                <w:sz w:val="16"/>
                <w:szCs w:val="16"/>
                <w:lang w:eastAsia="es-MX"/>
              </w:rPr>
            </w:pPr>
            <w:r w:rsidRPr="00D960E2">
              <w:rPr>
                <w:color w:val="000000"/>
                <w:sz w:val="16"/>
                <w:szCs w:val="16"/>
                <w:lang w:eastAsia="es-MX"/>
              </w:rPr>
              <w:t>Corporativo SARAPAHO S.A. DE C.V.</w:t>
            </w:r>
          </w:p>
        </w:tc>
      </w:tr>
      <w:tr w:rsidR="008B2CD2" w:rsidRPr="00542CB0" w14:paraId="3DF672F3"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01FF4ABA"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4.4 Principales colaboradores:</w:t>
            </w:r>
          </w:p>
          <w:p w14:paraId="39E26982" w14:textId="77777777" w:rsidR="00981A6B" w:rsidRPr="00542CB0" w:rsidRDefault="00981A6B" w:rsidP="00017439">
            <w:pPr>
              <w:pStyle w:val="Texto"/>
              <w:spacing w:line="268" w:lineRule="exact"/>
              <w:ind w:firstLine="0"/>
              <w:rPr>
                <w:color w:val="000000"/>
                <w:sz w:val="16"/>
                <w:szCs w:val="16"/>
                <w:lang w:eastAsia="es-MX"/>
              </w:rPr>
            </w:pPr>
            <w:r w:rsidRPr="00D960E2">
              <w:rPr>
                <w:color w:val="000000"/>
                <w:sz w:val="16"/>
                <w:szCs w:val="16"/>
                <w:lang w:eastAsia="es-MX"/>
              </w:rPr>
              <w:t>Mtra. Maura Guadalupe Ávila Barrón</w:t>
            </w:r>
          </w:p>
        </w:tc>
      </w:tr>
      <w:tr w:rsidR="008B2CD2" w:rsidRPr="00542CB0" w14:paraId="087D1F1B"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32A4B323"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4.5 Correo electrónico del coordinador de la evaluación:</w:t>
            </w:r>
          </w:p>
          <w:p w14:paraId="73791DE7" w14:textId="77777777" w:rsidR="00981A6B" w:rsidRPr="00542CB0" w:rsidRDefault="00981A6B" w:rsidP="00017439">
            <w:pPr>
              <w:pStyle w:val="Texto"/>
              <w:spacing w:line="268" w:lineRule="exact"/>
              <w:ind w:firstLine="0"/>
              <w:rPr>
                <w:color w:val="000000"/>
                <w:sz w:val="16"/>
                <w:szCs w:val="16"/>
                <w:lang w:eastAsia="es-MX"/>
              </w:rPr>
            </w:pPr>
            <w:r w:rsidRPr="00D960E2">
              <w:rPr>
                <w:color w:val="000000"/>
                <w:sz w:val="16"/>
                <w:szCs w:val="16"/>
                <w:lang w:eastAsia="es-MX"/>
              </w:rPr>
              <w:t>c.sarapaho@gmail.com</w:t>
            </w:r>
          </w:p>
        </w:tc>
      </w:tr>
      <w:tr w:rsidR="008B2CD2" w:rsidRPr="00542CB0" w14:paraId="18D6B183"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431F0FC6"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lastRenderedPageBreak/>
              <w:t>4.6 Teléfono (con clave lada):</w:t>
            </w:r>
          </w:p>
          <w:p w14:paraId="19ACE4EA" w14:textId="77777777" w:rsidR="00981A6B" w:rsidRPr="00542CB0" w:rsidRDefault="00981A6B" w:rsidP="00017439">
            <w:pPr>
              <w:pStyle w:val="Texto"/>
              <w:spacing w:line="268" w:lineRule="exact"/>
              <w:ind w:firstLine="0"/>
              <w:rPr>
                <w:color w:val="000000"/>
                <w:sz w:val="16"/>
                <w:szCs w:val="16"/>
                <w:lang w:eastAsia="es-MX"/>
              </w:rPr>
            </w:pPr>
            <w:r>
              <w:rPr>
                <w:color w:val="000000"/>
                <w:sz w:val="16"/>
                <w:szCs w:val="16"/>
                <w:lang w:eastAsia="es-MX"/>
              </w:rPr>
              <w:t>ND</w:t>
            </w:r>
          </w:p>
        </w:tc>
      </w:tr>
      <w:tr w:rsidR="008B2CD2" w:rsidRPr="00542CB0" w14:paraId="365F5DCA" w14:textId="77777777" w:rsidTr="00017439">
        <w:trPr>
          <w:trHeight w:val="144"/>
        </w:trPr>
        <w:tc>
          <w:tcPr>
            <w:tcW w:w="935" w:type="dxa"/>
            <w:tcBorders>
              <w:top w:val="single" w:sz="6" w:space="0" w:color="auto"/>
              <w:bottom w:val="single" w:sz="6" w:space="0" w:color="auto"/>
            </w:tcBorders>
          </w:tcPr>
          <w:p w14:paraId="7F64B385"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5547F9B7" w14:textId="77777777" w:rsidR="008B2CD2" w:rsidRPr="00542CB0" w:rsidRDefault="008B2CD2" w:rsidP="00017439">
            <w:pPr>
              <w:pStyle w:val="Texto"/>
              <w:spacing w:line="268" w:lineRule="exact"/>
              <w:ind w:firstLine="0"/>
              <w:rPr>
                <w:color w:val="000000"/>
                <w:sz w:val="16"/>
                <w:szCs w:val="16"/>
                <w:lang w:eastAsia="es-MX"/>
              </w:rPr>
            </w:pPr>
          </w:p>
        </w:tc>
        <w:tc>
          <w:tcPr>
            <w:tcW w:w="1880" w:type="dxa"/>
            <w:gridSpan w:val="2"/>
            <w:tcBorders>
              <w:top w:val="single" w:sz="6" w:space="0" w:color="auto"/>
              <w:bottom w:val="single" w:sz="6" w:space="0" w:color="auto"/>
            </w:tcBorders>
          </w:tcPr>
          <w:p w14:paraId="4543B9D2"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523C8D0C"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77FBE471"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1577B026"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2BAD6744" w14:textId="77777777" w:rsidR="008B2CD2" w:rsidRPr="00542CB0" w:rsidRDefault="008B2CD2" w:rsidP="00017439">
            <w:pPr>
              <w:pStyle w:val="Texto"/>
              <w:spacing w:line="268" w:lineRule="exact"/>
              <w:ind w:firstLine="0"/>
              <w:rPr>
                <w:color w:val="000000"/>
                <w:sz w:val="16"/>
                <w:szCs w:val="16"/>
                <w:lang w:eastAsia="es-MX"/>
              </w:rPr>
            </w:pPr>
          </w:p>
        </w:tc>
      </w:tr>
      <w:tr w:rsidR="008B2CD2" w:rsidRPr="00542CB0" w14:paraId="36438235" w14:textId="77777777" w:rsidTr="00017439">
        <w:trPr>
          <w:trHeight w:val="144"/>
        </w:trPr>
        <w:tc>
          <w:tcPr>
            <w:tcW w:w="6504" w:type="dxa"/>
            <w:gridSpan w:val="6"/>
            <w:tcBorders>
              <w:top w:val="single" w:sz="6" w:space="0" w:color="auto"/>
              <w:left w:val="single" w:sz="6" w:space="0" w:color="auto"/>
              <w:bottom w:val="single" w:sz="6" w:space="0" w:color="auto"/>
            </w:tcBorders>
            <w:shd w:val="pct12" w:color="auto" w:fill="FFFFFF"/>
          </w:tcPr>
          <w:p w14:paraId="039DF02B"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xml:space="preserve">5. </w:t>
            </w:r>
            <w:r w:rsidRPr="008A7F8A">
              <w:rPr>
                <w:rFonts w:ascii="Arial Negrita" w:hAnsi="Arial Negrita"/>
                <w:b/>
                <w:smallCaps/>
                <w:color w:val="000000"/>
                <w:sz w:val="16"/>
                <w:szCs w:val="16"/>
                <w:lang w:eastAsia="es-MX"/>
              </w:rPr>
              <w:t>Identificación del (los) programa(s)</w:t>
            </w:r>
          </w:p>
        </w:tc>
        <w:tc>
          <w:tcPr>
            <w:tcW w:w="1086" w:type="dxa"/>
            <w:tcBorders>
              <w:top w:val="single" w:sz="6" w:space="0" w:color="auto"/>
              <w:bottom w:val="single" w:sz="6" w:space="0" w:color="auto"/>
            </w:tcBorders>
            <w:shd w:val="pct12" w:color="auto" w:fill="FFFFFF"/>
          </w:tcPr>
          <w:p w14:paraId="5D1356AB"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49F0CF0A" w14:textId="77777777" w:rsidR="008B2CD2" w:rsidRPr="00542CB0" w:rsidRDefault="008B2CD2" w:rsidP="00017439">
            <w:pPr>
              <w:pStyle w:val="Texto"/>
              <w:spacing w:line="268" w:lineRule="exact"/>
              <w:ind w:firstLine="0"/>
              <w:rPr>
                <w:b/>
                <w:color w:val="000000"/>
                <w:sz w:val="16"/>
                <w:szCs w:val="16"/>
                <w:lang w:eastAsia="es-MX"/>
              </w:rPr>
            </w:pPr>
            <w:r w:rsidRPr="00542CB0">
              <w:rPr>
                <w:b/>
                <w:color w:val="000000"/>
                <w:sz w:val="16"/>
                <w:szCs w:val="16"/>
                <w:lang w:eastAsia="es-MX"/>
              </w:rPr>
              <w:t> </w:t>
            </w:r>
          </w:p>
        </w:tc>
      </w:tr>
      <w:tr w:rsidR="008B2CD2" w:rsidRPr="00542CB0" w14:paraId="5B21962F"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56E70158"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5.1 Nombre del (los) programa(s) evaluado(s):</w:t>
            </w:r>
          </w:p>
          <w:p w14:paraId="772B81DB" w14:textId="77777777" w:rsidR="00981A6B" w:rsidRPr="00542CB0" w:rsidRDefault="00981A6B" w:rsidP="00017439">
            <w:pPr>
              <w:pStyle w:val="Texto"/>
              <w:spacing w:line="268" w:lineRule="exact"/>
              <w:ind w:firstLine="0"/>
              <w:rPr>
                <w:color w:val="000000"/>
                <w:sz w:val="16"/>
                <w:szCs w:val="16"/>
                <w:lang w:eastAsia="es-MX"/>
              </w:rPr>
            </w:pPr>
            <w:r w:rsidRPr="00981A6B">
              <w:rPr>
                <w:color w:val="000000"/>
                <w:sz w:val="16"/>
                <w:szCs w:val="16"/>
                <w:lang w:eastAsia="es-MX"/>
              </w:rPr>
              <w:t>Fondo de Aportaciones para el Fortalecimiento de los Municipios y las Demarcaciones Territoriales del Distrito Federal.</w:t>
            </w:r>
          </w:p>
        </w:tc>
      </w:tr>
      <w:tr w:rsidR="008B2CD2" w:rsidRPr="00542CB0" w14:paraId="5196A4CB"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328B6B02"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5.2 Siglas:</w:t>
            </w:r>
            <w:r w:rsidR="00CE3103" w:rsidRPr="00542CB0">
              <w:rPr>
                <w:color w:val="000000"/>
                <w:sz w:val="16"/>
                <w:szCs w:val="16"/>
                <w:lang w:eastAsia="es-MX"/>
              </w:rPr>
              <w:t xml:space="preserve"> </w:t>
            </w:r>
          </w:p>
          <w:p w14:paraId="2994EEB7" w14:textId="77777777" w:rsidR="00981A6B" w:rsidRPr="00542CB0" w:rsidRDefault="00981A6B" w:rsidP="00017439">
            <w:pPr>
              <w:pStyle w:val="Texto"/>
              <w:spacing w:line="268" w:lineRule="exact"/>
              <w:ind w:firstLine="0"/>
              <w:rPr>
                <w:color w:val="000000"/>
                <w:sz w:val="16"/>
                <w:szCs w:val="16"/>
                <w:lang w:eastAsia="es-MX"/>
              </w:rPr>
            </w:pPr>
            <w:r>
              <w:rPr>
                <w:color w:val="000000"/>
                <w:sz w:val="16"/>
                <w:szCs w:val="16"/>
                <w:lang w:eastAsia="es-MX"/>
              </w:rPr>
              <w:t>FORTAMUN</w:t>
            </w:r>
          </w:p>
        </w:tc>
      </w:tr>
      <w:tr w:rsidR="008B2CD2" w:rsidRPr="00542CB0" w14:paraId="353A9989"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1B3CD012"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5.3 Ente público coordinador del (los) programa(s): </w:t>
            </w:r>
          </w:p>
          <w:p w14:paraId="07071198" w14:textId="77777777" w:rsidR="00981A6B"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Secretaría de Gobernación</w:t>
            </w:r>
          </w:p>
        </w:tc>
      </w:tr>
      <w:tr w:rsidR="008B2CD2" w:rsidRPr="00542CB0" w14:paraId="1C82744C" w14:textId="77777777" w:rsidTr="009220C1">
        <w:trPr>
          <w:trHeight w:val="144"/>
        </w:trPr>
        <w:tc>
          <w:tcPr>
            <w:tcW w:w="8712" w:type="dxa"/>
            <w:gridSpan w:val="8"/>
            <w:tcBorders>
              <w:top w:val="single" w:sz="6" w:space="0" w:color="auto"/>
              <w:left w:val="single" w:sz="6" w:space="0" w:color="auto"/>
              <w:bottom w:val="single" w:sz="6" w:space="0" w:color="auto"/>
              <w:right w:val="single" w:sz="6" w:space="0" w:color="000000"/>
            </w:tcBorders>
          </w:tcPr>
          <w:p w14:paraId="2420E1C8"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5.4 Poder público al que pertenece(n) el(los) programa(s):</w:t>
            </w:r>
          </w:p>
        </w:tc>
      </w:tr>
      <w:tr w:rsidR="008B2CD2" w:rsidRPr="00542CB0" w14:paraId="4930D447"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noWrap/>
          </w:tcPr>
          <w:p w14:paraId="53B45BC1"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Poder </w:t>
            </w:r>
            <w:proofErr w:type="spellStart"/>
            <w:r w:rsidRPr="00542CB0">
              <w:rPr>
                <w:color w:val="000000"/>
                <w:sz w:val="16"/>
                <w:szCs w:val="16"/>
                <w:lang w:eastAsia="es-MX"/>
              </w:rPr>
              <w:t>Ejecutivo__</w:t>
            </w:r>
            <w:r w:rsidR="00E7127A">
              <w:rPr>
                <w:color w:val="000000"/>
                <w:sz w:val="16"/>
                <w:szCs w:val="16"/>
                <w:lang w:eastAsia="es-MX"/>
              </w:rPr>
              <w:t>X</w:t>
            </w:r>
            <w:proofErr w:type="spellEnd"/>
            <w:r w:rsidRPr="00542CB0">
              <w:rPr>
                <w:color w:val="000000"/>
                <w:sz w:val="16"/>
                <w:szCs w:val="16"/>
                <w:lang w:eastAsia="es-MX"/>
              </w:rPr>
              <w:t>_</w:t>
            </w:r>
            <w:r w:rsidR="00CE3103" w:rsidRPr="00542CB0">
              <w:rPr>
                <w:color w:val="000000"/>
                <w:sz w:val="16"/>
                <w:szCs w:val="16"/>
                <w:lang w:eastAsia="es-MX"/>
              </w:rPr>
              <w:t xml:space="preserve"> </w:t>
            </w:r>
            <w:r w:rsidRPr="00542CB0">
              <w:rPr>
                <w:color w:val="000000"/>
                <w:sz w:val="16"/>
                <w:szCs w:val="16"/>
                <w:lang w:eastAsia="es-MX"/>
              </w:rPr>
              <w:t>Poder Legislativo___</w:t>
            </w:r>
            <w:r w:rsidR="00CE3103" w:rsidRPr="00542CB0">
              <w:rPr>
                <w:color w:val="000000"/>
                <w:sz w:val="16"/>
                <w:szCs w:val="16"/>
                <w:lang w:eastAsia="es-MX"/>
              </w:rPr>
              <w:t xml:space="preserve"> </w:t>
            </w:r>
            <w:r w:rsidRPr="00542CB0">
              <w:rPr>
                <w:color w:val="000000"/>
                <w:sz w:val="16"/>
                <w:szCs w:val="16"/>
                <w:lang w:eastAsia="es-MX"/>
              </w:rPr>
              <w:t>Poder Judicial___</w:t>
            </w:r>
            <w:r w:rsidR="00CE3103" w:rsidRPr="00542CB0">
              <w:rPr>
                <w:color w:val="000000"/>
                <w:sz w:val="16"/>
                <w:szCs w:val="16"/>
                <w:lang w:eastAsia="es-MX"/>
              </w:rPr>
              <w:t xml:space="preserve"> </w:t>
            </w:r>
            <w:r w:rsidRPr="00542CB0">
              <w:rPr>
                <w:color w:val="000000"/>
                <w:sz w:val="16"/>
                <w:szCs w:val="16"/>
                <w:lang w:eastAsia="es-MX"/>
              </w:rPr>
              <w:t>Ente Autónomo___</w:t>
            </w:r>
          </w:p>
        </w:tc>
      </w:tr>
      <w:tr w:rsidR="008B2CD2" w:rsidRPr="00542CB0" w14:paraId="1FF62B70"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714C8779"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 xml:space="preserve">5.5 </w:t>
            </w:r>
            <w:r w:rsidR="00E7127A">
              <w:rPr>
                <w:color w:val="000000"/>
                <w:sz w:val="16"/>
                <w:szCs w:val="16"/>
                <w:lang w:eastAsia="es-MX"/>
              </w:rPr>
              <w:t>Á</w:t>
            </w:r>
            <w:r w:rsidR="00E7127A" w:rsidRPr="00542CB0">
              <w:rPr>
                <w:color w:val="000000"/>
                <w:sz w:val="16"/>
                <w:szCs w:val="16"/>
                <w:lang w:eastAsia="es-MX"/>
              </w:rPr>
              <w:t>mbito</w:t>
            </w:r>
            <w:r w:rsidRPr="00542CB0">
              <w:rPr>
                <w:color w:val="000000"/>
                <w:sz w:val="16"/>
                <w:szCs w:val="16"/>
                <w:lang w:eastAsia="es-MX"/>
              </w:rPr>
              <w:t xml:space="preserve"> gubernamental al que pertenece(n) el(los) programa(s):</w:t>
            </w:r>
          </w:p>
        </w:tc>
      </w:tr>
      <w:tr w:rsidR="008B2CD2" w:rsidRPr="00542CB0" w14:paraId="43B8C395"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41ED328B" w14:textId="77777777" w:rsidR="008B2CD2" w:rsidRPr="00542CB0" w:rsidRDefault="008B2CD2" w:rsidP="00017439">
            <w:pPr>
              <w:pStyle w:val="Texto"/>
              <w:spacing w:line="268" w:lineRule="exact"/>
              <w:ind w:firstLine="0"/>
              <w:rPr>
                <w:color w:val="000000"/>
                <w:sz w:val="16"/>
                <w:szCs w:val="16"/>
                <w:lang w:eastAsia="es-MX"/>
              </w:rPr>
            </w:pPr>
            <w:proofErr w:type="spellStart"/>
            <w:r w:rsidRPr="00542CB0">
              <w:rPr>
                <w:color w:val="000000"/>
                <w:sz w:val="16"/>
                <w:szCs w:val="16"/>
                <w:lang w:eastAsia="es-MX"/>
              </w:rPr>
              <w:t>Federal_</w:t>
            </w:r>
            <w:r w:rsidR="00E7127A">
              <w:rPr>
                <w:color w:val="000000"/>
                <w:sz w:val="16"/>
                <w:szCs w:val="16"/>
                <w:lang w:eastAsia="es-MX"/>
              </w:rPr>
              <w:t>X</w:t>
            </w:r>
            <w:proofErr w:type="spellEnd"/>
            <w:r w:rsidRPr="00542CB0">
              <w:rPr>
                <w:color w:val="000000"/>
                <w:sz w:val="16"/>
                <w:szCs w:val="16"/>
                <w:lang w:eastAsia="es-MX"/>
              </w:rPr>
              <w:t>__</w:t>
            </w:r>
            <w:r w:rsidR="00CE3103" w:rsidRPr="00542CB0">
              <w:rPr>
                <w:color w:val="000000"/>
                <w:sz w:val="16"/>
                <w:szCs w:val="16"/>
                <w:lang w:eastAsia="es-MX"/>
              </w:rPr>
              <w:t xml:space="preserve"> </w:t>
            </w:r>
            <w:r w:rsidRPr="00542CB0">
              <w:rPr>
                <w:color w:val="000000"/>
                <w:sz w:val="16"/>
                <w:szCs w:val="16"/>
                <w:lang w:eastAsia="es-MX"/>
              </w:rPr>
              <w:t>Estatal___</w:t>
            </w:r>
            <w:r w:rsidR="00CE3103" w:rsidRPr="00542CB0">
              <w:rPr>
                <w:color w:val="000000"/>
                <w:sz w:val="16"/>
                <w:szCs w:val="16"/>
                <w:lang w:eastAsia="es-MX"/>
              </w:rPr>
              <w:t xml:space="preserve"> </w:t>
            </w:r>
            <w:r w:rsidRPr="00542CB0">
              <w:rPr>
                <w:color w:val="000000"/>
                <w:sz w:val="16"/>
                <w:szCs w:val="16"/>
                <w:lang w:eastAsia="es-MX"/>
              </w:rPr>
              <w:t>Local___</w:t>
            </w:r>
          </w:p>
        </w:tc>
      </w:tr>
      <w:tr w:rsidR="008B2CD2" w:rsidRPr="00542CB0" w14:paraId="3DA752AF"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2233F0BD"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 Nombre de la(s) unidad(es) administrativa(s) y de (los) titular(es) a cargo del (los) programa(s):</w:t>
            </w:r>
          </w:p>
        </w:tc>
      </w:tr>
      <w:tr w:rsidR="008B2CD2" w:rsidRPr="00542CB0" w14:paraId="62FE7DB2"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auto"/>
            </w:tcBorders>
          </w:tcPr>
          <w:p w14:paraId="571BDD1D"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5.6.1 Nombre(s) de la(s) unidad(es) administrativa(s) a cargo de (los) programa(s):</w:t>
            </w:r>
          </w:p>
        </w:tc>
      </w:tr>
      <w:tr w:rsidR="008B2CD2" w:rsidRPr="00542CB0" w14:paraId="37E01DDC"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5828FF89" w14:textId="77777777" w:rsidR="008B2CD2"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Dirección General de Obras Pública</w:t>
            </w:r>
            <w:r>
              <w:rPr>
                <w:color w:val="000000"/>
                <w:sz w:val="16"/>
                <w:szCs w:val="16"/>
                <w:lang w:eastAsia="es-MX"/>
              </w:rPr>
              <w:t>s</w:t>
            </w:r>
          </w:p>
        </w:tc>
      </w:tr>
      <w:tr w:rsidR="008B2CD2" w:rsidRPr="00542CB0" w14:paraId="3F34BC83"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2BE65AC3"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5.6.2 Nombre(s) de (los) titular(es) de la(s) unidad(es) administrativa(s) a cargo de (los) programa(s) (nombre completo, correo electrónico y teléfono con clave lada):</w:t>
            </w:r>
          </w:p>
        </w:tc>
      </w:tr>
      <w:tr w:rsidR="008B2CD2" w:rsidRPr="00542CB0" w14:paraId="1B4E5969" w14:textId="77777777" w:rsidTr="009220C1">
        <w:trPr>
          <w:trHeight w:val="20"/>
        </w:trPr>
        <w:tc>
          <w:tcPr>
            <w:tcW w:w="8712" w:type="dxa"/>
            <w:gridSpan w:val="8"/>
            <w:tcBorders>
              <w:top w:val="single" w:sz="6" w:space="0" w:color="auto"/>
              <w:left w:val="single" w:sz="6" w:space="0" w:color="auto"/>
              <w:bottom w:val="single" w:sz="6" w:space="0" w:color="auto"/>
              <w:right w:val="single" w:sz="6" w:space="0" w:color="000000"/>
            </w:tcBorders>
          </w:tcPr>
          <w:p w14:paraId="6530C6FA" w14:textId="77777777" w:rsidR="008B2CD2"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01 998) 8812800 Ext. 1100</w:t>
            </w:r>
          </w:p>
        </w:tc>
      </w:tr>
      <w:tr w:rsidR="008B2CD2" w:rsidRPr="00542CB0" w14:paraId="11496110" w14:textId="77777777" w:rsidTr="00DD11FA">
        <w:trPr>
          <w:trHeight w:val="20"/>
        </w:trPr>
        <w:tc>
          <w:tcPr>
            <w:tcW w:w="3965" w:type="dxa"/>
            <w:gridSpan w:val="3"/>
            <w:tcBorders>
              <w:top w:val="single" w:sz="6" w:space="0" w:color="auto"/>
              <w:left w:val="single" w:sz="6" w:space="0" w:color="auto"/>
              <w:bottom w:val="single" w:sz="6" w:space="0" w:color="auto"/>
              <w:right w:val="single" w:sz="6" w:space="0" w:color="auto"/>
            </w:tcBorders>
          </w:tcPr>
          <w:p w14:paraId="27C8DCE6"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Nombre:</w:t>
            </w:r>
          </w:p>
          <w:p w14:paraId="5FCF2F88" w14:textId="77777777" w:rsidR="00E7127A"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Ing. Julio César Zaldívar Pérez</w:t>
            </w:r>
          </w:p>
        </w:tc>
        <w:tc>
          <w:tcPr>
            <w:tcW w:w="4747" w:type="dxa"/>
            <w:gridSpan w:val="5"/>
            <w:tcBorders>
              <w:top w:val="single" w:sz="6" w:space="0" w:color="auto"/>
              <w:left w:val="single" w:sz="6" w:space="0" w:color="auto"/>
              <w:bottom w:val="single" w:sz="6" w:space="0" w:color="auto"/>
              <w:right w:val="single" w:sz="6" w:space="0" w:color="000000"/>
            </w:tcBorders>
          </w:tcPr>
          <w:p w14:paraId="2A5F554A"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Unidad administrativa:</w:t>
            </w:r>
          </w:p>
          <w:p w14:paraId="2657CC67" w14:textId="77777777" w:rsidR="00E7127A"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Dirección General de Obras Públicas</w:t>
            </w:r>
          </w:p>
        </w:tc>
      </w:tr>
    </w:tbl>
    <w:p w14:paraId="471D6DE4" w14:textId="77777777" w:rsidR="00DD11FA" w:rsidRPr="00542CB0" w:rsidRDefault="00DD11FA" w:rsidP="00017439">
      <w:pPr>
        <w:pStyle w:val="Texto"/>
        <w:tabs>
          <w:tab w:val="left" w:pos="1067"/>
          <w:tab w:val="left" w:pos="4062"/>
          <w:tab w:val="left" w:pos="4222"/>
          <w:tab w:val="left" w:pos="6556"/>
          <w:tab w:val="left" w:pos="7780"/>
        </w:tabs>
        <w:spacing w:line="268" w:lineRule="exact"/>
        <w:ind w:left="144" w:firstLine="0"/>
        <w:jc w:val="left"/>
        <w:rPr>
          <w:color w:val="000000"/>
          <w:sz w:val="16"/>
          <w:szCs w:val="16"/>
          <w:lang w:eastAsia="es-MX"/>
        </w:rPr>
      </w:pPr>
    </w:p>
    <w:tbl>
      <w:tblPr>
        <w:tblW w:w="8712" w:type="dxa"/>
        <w:tblInd w:w="144" w:type="dxa"/>
        <w:tblLayout w:type="fixed"/>
        <w:tblCellMar>
          <w:left w:w="70" w:type="dxa"/>
          <w:right w:w="70" w:type="dxa"/>
        </w:tblCellMar>
        <w:tblLook w:val="0000" w:firstRow="0" w:lastRow="0" w:firstColumn="0" w:lastColumn="0" w:noHBand="0" w:noVBand="0"/>
      </w:tblPr>
      <w:tblGrid>
        <w:gridCol w:w="935"/>
        <w:gridCol w:w="1821"/>
        <w:gridCol w:w="1880"/>
        <w:gridCol w:w="630"/>
        <w:gridCol w:w="1238"/>
        <w:gridCol w:w="1086"/>
        <w:gridCol w:w="1122"/>
      </w:tblGrid>
      <w:tr w:rsidR="008B2CD2" w:rsidRPr="008A7F8A" w14:paraId="4B0E6AEB" w14:textId="77777777" w:rsidTr="00DD11FA">
        <w:trPr>
          <w:trHeight w:val="20"/>
        </w:trPr>
        <w:tc>
          <w:tcPr>
            <w:tcW w:w="7590" w:type="dxa"/>
            <w:gridSpan w:val="6"/>
            <w:tcBorders>
              <w:top w:val="single" w:sz="4" w:space="0" w:color="auto"/>
              <w:left w:val="single" w:sz="6" w:space="0" w:color="auto"/>
              <w:bottom w:val="single" w:sz="6" w:space="0" w:color="auto"/>
            </w:tcBorders>
            <w:shd w:val="pct12" w:color="auto" w:fill="FFFFFF"/>
          </w:tcPr>
          <w:p w14:paraId="4F0D9DD1"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6. Datos de Contratación de la Evaluación</w:t>
            </w:r>
          </w:p>
        </w:tc>
        <w:tc>
          <w:tcPr>
            <w:tcW w:w="1122" w:type="dxa"/>
            <w:tcBorders>
              <w:top w:val="single" w:sz="4" w:space="0" w:color="auto"/>
              <w:bottom w:val="single" w:sz="6" w:space="0" w:color="auto"/>
              <w:right w:val="single" w:sz="6" w:space="0" w:color="auto"/>
            </w:tcBorders>
            <w:shd w:val="pct12" w:color="auto" w:fill="FFFFFF"/>
          </w:tcPr>
          <w:p w14:paraId="586C3A88"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4503830B"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03288859"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 Tipo de contratación:</w:t>
            </w:r>
          </w:p>
        </w:tc>
      </w:tr>
      <w:tr w:rsidR="008B2CD2" w:rsidRPr="00542CB0" w14:paraId="5BC7B393"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32C70621"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6.1.1 Adjudicación Directa___</w:t>
            </w:r>
            <w:r w:rsidR="00CE3103" w:rsidRPr="00542CB0">
              <w:rPr>
                <w:color w:val="000000"/>
                <w:sz w:val="16"/>
                <w:szCs w:val="16"/>
                <w:lang w:eastAsia="es-MX"/>
              </w:rPr>
              <w:t xml:space="preserve"> </w:t>
            </w:r>
            <w:r w:rsidRPr="00542CB0">
              <w:rPr>
                <w:color w:val="000000"/>
                <w:sz w:val="16"/>
                <w:szCs w:val="16"/>
                <w:lang w:eastAsia="es-MX"/>
              </w:rPr>
              <w:t xml:space="preserve">6.1.2 Invitación a tres___ 6.1.3 Licitación Pública </w:t>
            </w:r>
            <w:proofErr w:type="spellStart"/>
            <w:r w:rsidRPr="00542CB0">
              <w:rPr>
                <w:color w:val="000000"/>
                <w:sz w:val="16"/>
                <w:szCs w:val="16"/>
                <w:lang w:eastAsia="es-MX"/>
              </w:rPr>
              <w:t>Nacional_</w:t>
            </w:r>
            <w:r w:rsidR="00E7127A">
              <w:rPr>
                <w:color w:val="000000"/>
                <w:sz w:val="16"/>
                <w:szCs w:val="16"/>
                <w:lang w:eastAsia="es-MX"/>
              </w:rPr>
              <w:t>X</w:t>
            </w:r>
            <w:proofErr w:type="spellEnd"/>
            <w:r w:rsidRPr="00542CB0">
              <w:rPr>
                <w:color w:val="000000"/>
                <w:sz w:val="16"/>
                <w:szCs w:val="16"/>
                <w:lang w:eastAsia="es-MX"/>
              </w:rPr>
              <w:t>__</w:t>
            </w:r>
          </w:p>
          <w:p w14:paraId="1842F542"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6.1.4 Licitación Pública Internacional___ 6.1.5 Otro: (Señalar)___</w:t>
            </w:r>
          </w:p>
        </w:tc>
      </w:tr>
      <w:tr w:rsidR="008B2CD2" w:rsidRPr="00542CB0" w14:paraId="51B33F44"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740FD00"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6.2</w:t>
            </w:r>
            <w:r w:rsidR="00CE3103" w:rsidRPr="00542CB0">
              <w:rPr>
                <w:color w:val="000000"/>
                <w:sz w:val="16"/>
                <w:szCs w:val="16"/>
                <w:lang w:eastAsia="es-MX"/>
              </w:rPr>
              <w:t xml:space="preserve"> </w:t>
            </w:r>
            <w:r w:rsidRPr="00542CB0">
              <w:rPr>
                <w:color w:val="000000"/>
                <w:sz w:val="16"/>
                <w:szCs w:val="16"/>
                <w:lang w:eastAsia="es-MX"/>
              </w:rPr>
              <w:t>Unidad administrativa responsable de contratar la evaluación:</w:t>
            </w:r>
          </w:p>
          <w:p w14:paraId="3336A060" w14:textId="77777777" w:rsidR="00E7127A"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Dirección General de Planeación Municipal</w:t>
            </w:r>
          </w:p>
        </w:tc>
      </w:tr>
      <w:tr w:rsidR="008B2CD2" w:rsidRPr="00542CB0" w14:paraId="5C8BE486"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648EFCFA" w14:textId="77777777" w:rsidR="008B2CD2" w:rsidRPr="00542CB0"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6.3</w:t>
            </w:r>
            <w:r w:rsidR="00CE3103" w:rsidRPr="00542CB0">
              <w:rPr>
                <w:color w:val="000000"/>
                <w:sz w:val="16"/>
                <w:szCs w:val="16"/>
                <w:lang w:eastAsia="es-MX"/>
              </w:rPr>
              <w:t xml:space="preserve"> </w:t>
            </w:r>
            <w:r w:rsidRPr="00542CB0">
              <w:rPr>
                <w:color w:val="000000"/>
                <w:sz w:val="16"/>
                <w:szCs w:val="16"/>
                <w:lang w:eastAsia="es-MX"/>
              </w:rPr>
              <w:t>Costo total de la evaluación:</w:t>
            </w:r>
            <w:r w:rsidR="00CE3103" w:rsidRPr="00542CB0">
              <w:rPr>
                <w:color w:val="000000"/>
                <w:sz w:val="16"/>
                <w:szCs w:val="16"/>
                <w:lang w:eastAsia="es-MX"/>
              </w:rPr>
              <w:t xml:space="preserve"> </w:t>
            </w:r>
            <w:r w:rsidRPr="00542CB0">
              <w:rPr>
                <w:color w:val="000000"/>
                <w:sz w:val="16"/>
                <w:szCs w:val="16"/>
                <w:lang w:eastAsia="es-MX"/>
              </w:rPr>
              <w:t xml:space="preserve">$ </w:t>
            </w:r>
            <w:r w:rsidR="00E7127A">
              <w:rPr>
                <w:color w:val="000000"/>
                <w:sz w:val="16"/>
                <w:szCs w:val="16"/>
                <w:lang w:eastAsia="es-MX"/>
              </w:rPr>
              <w:t>261,000.00</w:t>
            </w:r>
          </w:p>
        </w:tc>
      </w:tr>
      <w:tr w:rsidR="008B2CD2" w:rsidRPr="00542CB0" w14:paraId="0EE47858" w14:textId="77777777" w:rsidTr="00E91D16">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7DCAE37C"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6.4</w:t>
            </w:r>
            <w:r w:rsidR="00CE3103" w:rsidRPr="00542CB0">
              <w:rPr>
                <w:color w:val="000000"/>
                <w:sz w:val="16"/>
                <w:szCs w:val="16"/>
                <w:lang w:eastAsia="es-MX"/>
              </w:rPr>
              <w:t xml:space="preserve"> </w:t>
            </w:r>
            <w:r w:rsidRPr="00542CB0">
              <w:rPr>
                <w:color w:val="000000"/>
                <w:sz w:val="16"/>
                <w:szCs w:val="16"/>
                <w:lang w:eastAsia="es-MX"/>
              </w:rPr>
              <w:t xml:space="preserve">Fuente de </w:t>
            </w:r>
            <w:r w:rsidR="00E7127A" w:rsidRPr="00542CB0">
              <w:rPr>
                <w:color w:val="000000"/>
                <w:sz w:val="16"/>
                <w:szCs w:val="16"/>
                <w:lang w:eastAsia="es-MX"/>
              </w:rPr>
              <w:t>Financiamiento:</w:t>
            </w:r>
            <w:r w:rsidRPr="00542CB0">
              <w:rPr>
                <w:color w:val="000000"/>
                <w:sz w:val="16"/>
                <w:szCs w:val="16"/>
                <w:lang w:eastAsia="es-MX"/>
              </w:rPr>
              <w:t> </w:t>
            </w:r>
          </w:p>
          <w:p w14:paraId="6B860115" w14:textId="77777777" w:rsidR="00E7127A" w:rsidRPr="00542CB0" w:rsidRDefault="00E7127A" w:rsidP="00017439">
            <w:pPr>
              <w:pStyle w:val="Texto"/>
              <w:spacing w:line="268" w:lineRule="exact"/>
              <w:ind w:firstLine="0"/>
              <w:rPr>
                <w:color w:val="000000"/>
                <w:sz w:val="16"/>
                <w:szCs w:val="16"/>
                <w:lang w:eastAsia="es-MX"/>
              </w:rPr>
            </w:pPr>
            <w:r w:rsidRPr="00E7127A">
              <w:rPr>
                <w:color w:val="000000"/>
                <w:sz w:val="16"/>
                <w:szCs w:val="16"/>
                <w:lang w:eastAsia="es-MX"/>
              </w:rPr>
              <w:t>Recursos municipales</w:t>
            </w:r>
          </w:p>
        </w:tc>
      </w:tr>
      <w:tr w:rsidR="008B2CD2" w:rsidRPr="00542CB0" w14:paraId="6A404B7E" w14:textId="77777777" w:rsidTr="00017439">
        <w:trPr>
          <w:trHeight w:val="20"/>
        </w:trPr>
        <w:tc>
          <w:tcPr>
            <w:tcW w:w="935" w:type="dxa"/>
            <w:tcBorders>
              <w:top w:val="single" w:sz="6" w:space="0" w:color="auto"/>
              <w:bottom w:val="single" w:sz="6" w:space="0" w:color="auto"/>
            </w:tcBorders>
          </w:tcPr>
          <w:p w14:paraId="6DE9893B" w14:textId="77777777" w:rsidR="008B2CD2" w:rsidRPr="00542CB0" w:rsidRDefault="008B2CD2" w:rsidP="00017439">
            <w:pPr>
              <w:pStyle w:val="Texto"/>
              <w:spacing w:line="268" w:lineRule="exact"/>
              <w:ind w:firstLine="0"/>
              <w:rPr>
                <w:color w:val="000000"/>
                <w:sz w:val="16"/>
                <w:szCs w:val="16"/>
                <w:lang w:eastAsia="es-MX"/>
              </w:rPr>
            </w:pPr>
          </w:p>
        </w:tc>
        <w:tc>
          <w:tcPr>
            <w:tcW w:w="1821" w:type="dxa"/>
            <w:tcBorders>
              <w:top w:val="single" w:sz="6" w:space="0" w:color="auto"/>
              <w:bottom w:val="single" w:sz="6" w:space="0" w:color="auto"/>
            </w:tcBorders>
          </w:tcPr>
          <w:p w14:paraId="33427E4B" w14:textId="77777777" w:rsidR="008B2CD2" w:rsidRPr="00542CB0" w:rsidRDefault="008B2CD2" w:rsidP="00017439">
            <w:pPr>
              <w:pStyle w:val="Texto"/>
              <w:spacing w:line="268" w:lineRule="exact"/>
              <w:ind w:firstLine="0"/>
              <w:rPr>
                <w:color w:val="000000"/>
                <w:sz w:val="16"/>
                <w:szCs w:val="16"/>
                <w:lang w:eastAsia="es-MX"/>
              </w:rPr>
            </w:pPr>
          </w:p>
        </w:tc>
        <w:tc>
          <w:tcPr>
            <w:tcW w:w="1880" w:type="dxa"/>
            <w:tcBorders>
              <w:top w:val="single" w:sz="6" w:space="0" w:color="auto"/>
              <w:bottom w:val="single" w:sz="6" w:space="0" w:color="auto"/>
            </w:tcBorders>
          </w:tcPr>
          <w:p w14:paraId="18F3BF6B" w14:textId="77777777" w:rsidR="008B2CD2" w:rsidRPr="00542CB0" w:rsidRDefault="008B2CD2" w:rsidP="00017439">
            <w:pPr>
              <w:pStyle w:val="Texto"/>
              <w:spacing w:line="268" w:lineRule="exact"/>
              <w:ind w:firstLine="0"/>
              <w:rPr>
                <w:color w:val="000000"/>
                <w:sz w:val="16"/>
                <w:szCs w:val="16"/>
                <w:lang w:eastAsia="es-MX"/>
              </w:rPr>
            </w:pPr>
          </w:p>
        </w:tc>
        <w:tc>
          <w:tcPr>
            <w:tcW w:w="630" w:type="dxa"/>
            <w:tcBorders>
              <w:top w:val="single" w:sz="6" w:space="0" w:color="auto"/>
              <w:bottom w:val="single" w:sz="6" w:space="0" w:color="auto"/>
            </w:tcBorders>
          </w:tcPr>
          <w:p w14:paraId="5A0319E0" w14:textId="77777777" w:rsidR="008B2CD2" w:rsidRPr="00542CB0" w:rsidRDefault="008B2CD2" w:rsidP="00017439">
            <w:pPr>
              <w:pStyle w:val="Texto"/>
              <w:spacing w:line="268" w:lineRule="exact"/>
              <w:ind w:firstLine="0"/>
              <w:rPr>
                <w:color w:val="000000"/>
                <w:sz w:val="16"/>
                <w:szCs w:val="16"/>
                <w:lang w:eastAsia="es-MX"/>
              </w:rPr>
            </w:pPr>
          </w:p>
        </w:tc>
        <w:tc>
          <w:tcPr>
            <w:tcW w:w="1238" w:type="dxa"/>
            <w:tcBorders>
              <w:top w:val="single" w:sz="6" w:space="0" w:color="auto"/>
              <w:bottom w:val="single" w:sz="6" w:space="0" w:color="auto"/>
            </w:tcBorders>
          </w:tcPr>
          <w:p w14:paraId="44049472" w14:textId="77777777" w:rsidR="008B2CD2" w:rsidRPr="00542CB0" w:rsidRDefault="008B2CD2" w:rsidP="00017439">
            <w:pPr>
              <w:pStyle w:val="Texto"/>
              <w:spacing w:line="268" w:lineRule="exact"/>
              <w:ind w:firstLine="0"/>
              <w:rPr>
                <w:color w:val="000000"/>
                <w:sz w:val="16"/>
                <w:szCs w:val="16"/>
                <w:lang w:eastAsia="es-MX"/>
              </w:rPr>
            </w:pPr>
          </w:p>
        </w:tc>
        <w:tc>
          <w:tcPr>
            <w:tcW w:w="1086" w:type="dxa"/>
            <w:tcBorders>
              <w:top w:val="single" w:sz="6" w:space="0" w:color="auto"/>
              <w:bottom w:val="single" w:sz="6" w:space="0" w:color="auto"/>
            </w:tcBorders>
          </w:tcPr>
          <w:p w14:paraId="7EBFACBB" w14:textId="77777777" w:rsidR="008B2CD2" w:rsidRPr="00542CB0" w:rsidRDefault="008B2CD2" w:rsidP="00017439">
            <w:pPr>
              <w:pStyle w:val="Texto"/>
              <w:spacing w:line="268" w:lineRule="exact"/>
              <w:ind w:firstLine="0"/>
              <w:rPr>
                <w:color w:val="000000"/>
                <w:sz w:val="16"/>
                <w:szCs w:val="16"/>
                <w:lang w:eastAsia="es-MX"/>
              </w:rPr>
            </w:pPr>
          </w:p>
        </w:tc>
        <w:tc>
          <w:tcPr>
            <w:tcW w:w="1122" w:type="dxa"/>
            <w:tcBorders>
              <w:top w:val="single" w:sz="6" w:space="0" w:color="auto"/>
              <w:bottom w:val="single" w:sz="6" w:space="0" w:color="auto"/>
            </w:tcBorders>
          </w:tcPr>
          <w:p w14:paraId="1A52818A" w14:textId="77777777" w:rsidR="008B2CD2" w:rsidRPr="00542CB0" w:rsidRDefault="008B2CD2" w:rsidP="00017439">
            <w:pPr>
              <w:pStyle w:val="Texto"/>
              <w:spacing w:line="268" w:lineRule="exact"/>
              <w:ind w:firstLine="0"/>
              <w:rPr>
                <w:color w:val="000000"/>
                <w:sz w:val="16"/>
                <w:szCs w:val="16"/>
                <w:lang w:eastAsia="es-MX"/>
              </w:rPr>
            </w:pPr>
          </w:p>
        </w:tc>
      </w:tr>
      <w:tr w:rsidR="008B2CD2" w:rsidRPr="008A7F8A" w14:paraId="47F50032" w14:textId="77777777" w:rsidTr="009220C1">
        <w:trPr>
          <w:trHeight w:val="20"/>
        </w:trPr>
        <w:tc>
          <w:tcPr>
            <w:tcW w:w="4636" w:type="dxa"/>
            <w:gridSpan w:val="3"/>
            <w:tcBorders>
              <w:top w:val="single" w:sz="6" w:space="0" w:color="auto"/>
              <w:left w:val="single" w:sz="6" w:space="0" w:color="auto"/>
              <w:bottom w:val="single" w:sz="6" w:space="0" w:color="auto"/>
            </w:tcBorders>
            <w:shd w:val="pct12" w:color="auto" w:fill="FFFFFF"/>
          </w:tcPr>
          <w:p w14:paraId="3F9D221A"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7. Difusión de la evaluación</w:t>
            </w:r>
          </w:p>
        </w:tc>
        <w:tc>
          <w:tcPr>
            <w:tcW w:w="630" w:type="dxa"/>
            <w:tcBorders>
              <w:top w:val="single" w:sz="6" w:space="0" w:color="auto"/>
              <w:bottom w:val="single" w:sz="6" w:space="0" w:color="auto"/>
            </w:tcBorders>
            <w:shd w:val="pct12" w:color="auto" w:fill="FFFFFF"/>
          </w:tcPr>
          <w:p w14:paraId="0A32068E"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238" w:type="dxa"/>
            <w:tcBorders>
              <w:top w:val="single" w:sz="6" w:space="0" w:color="auto"/>
              <w:bottom w:val="single" w:sz="6" w:space="0" w:color="auto"/>
            </w:tcBorders>
            <w:shd w:val="pct12" w:color="auto" w:fill="FFFFFF"/>
          </w:tcPr>
          <w:p w14:paraId="3C323786"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086" w:type="dxa"/>
            <w:tcBorders>
              <w:top w:val="single" w:sz="6" w:space="0" w:color="auto"/>
              <w:bottom w:val="single" w:sz="6" w:space="0" w:color="auto"/>
            </w:tcBorders>
            <w:shd w:val="pct12" w:color="auto" w:fill="FFFFFF"/>
          </w:tcPr>
          <w:p w14:paraId="6D88E386"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c>
          <w:tcPr>
            <w:tcW w:w="1122" w:type="dxa"/>
            <w:tcBorders>
              <w:top w:val="single" w:sz="6" w:space="0" w:color="auto"/>
              <w:bottom w:val="single" w:sz="6" w:space="0" w:color="auto"/>
              <w:right w:val="single" w:sz="6" w:space="0" w:color="auto"/>
            </w:tcBorders>
            <w:shd w:val="pct12" w:color="auto" w:fill="FFFFFF"/>
          </w:tcPr>
          <w:p w14:paraId="378D6F56" w14:textId="77777777" w:rsidR="008B2CD2" w:rsidRPr="008A7F8A" w:rsidRDefault="008B2CD2" w:rsidP="00017439">
            <w:pPr>
              <w:pStyle w:val="Texto"/>
              <w:spacing w:line="268" w:lineRule="exact"/>
              <w:ind w:firstLine="0"/>
              <w:rPr>
                <w:rFonts w:ascii="Arial Negrita" w:hAnsi="Arial Negrita"/>
                <w:b/>
                <w:smallCaps/>
                <w:color w:val="000000"/>
                <w:sz w:val="16"/>
                <w:szCs w:val="16"/>
                <w:lang w:eastAsia="es-MX"/>
              </w:rPr>
            </w:pPr>
            <w:r w:rsidRPr="008A7F8A">
              <w:rPr>
                <w:rFonts w:ascii="Arial Negrita" w:hAnsi="Arial Negrita"/>
                <w:b/>
                <w:smallCaps/>
                <w:color w:val="000000"/>
                <w:sz w:val="16"/>
                <w:szCs w:val="16"/>
                <w:lang w:eastAsia="es-MX"/>
              </w:rPr>
              <w:t> </w:t>
            </w:r>
          </w:p>
        </w:tc>
      </w:tr>
      <w:tr w:rsidR="008B2CD2" w:rsidRPr="00542CB0" w14:paraId="34A38906"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1D1562B8"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t>7.1</w:t>
            </w:r>
            <w:r w:rsidR="00CE3103" w:rsidRPr="00542CB0">
              <w:rPr>
                <w:color w:val="000000"/>
                <w:sz w:val="16"/>
                <w:szCs w:val="16"/>
                <w:lang w:eastAsia="es-MX"/>
              </w:rPr>
              <w:t xml:space="preserve"> </w:t>
            </w:r>
            <w:r w:rsidRPr="00542CB0">
              <w:rPr>
                <w:color w:val="000000"/>
                <w:sz w:val="16"/>
                <w:szCs w:val="16"/>
                <w:lang w:eastAsia="es-MX"/>
              </w:rPr>
              <w:t>Difusión en internet de la evaluación:</w:t>
            </w:r>
          </w:p>
          <w:p w14:paraId="5878FD8A" w14:textId="77777777" w:rsidR="00963A8B" w:rsidRPr="00542CB0" w:rsidRDefault="00963A8B" w:rsidP="00017439">
            <w:pPr>
              <w:pStyle w:val="Texto"/>
              <w:spacing w:line="268" w:lineRule="exact"/>
              <w:ind w:firstLine="0"/>
              <w:rPr>
                <w:color w:val="000000"/>
                <w:sz w:val="16"/>
                <w:szCs w:val="16"/>
                <w:lang w:eastAsia="es-MX"/>
              </w:rPr>
            </w:pPr>
            <w:r w:rsidRPr="00963A8B">
              <w:rPr>
                <w:color w:val="000000"/>
                <w:sz w:val="16"/>
                <w:szCs w:val="16"/>
                <w:lang w:eastAsia="es-MX"/>
              </w:rPr>
              <w:t>https://transparencia.cancun.gob.mx/uploads/7/19/Evaluacion%20Fortamun%201.Pdf</w:t>
            </w:r>
          </w:p>
        </w:tc>
      </w:tr>
      <w:tr w:rsidR="008B2CD2" w:rsidRPr="00542CB0" w14:paraId="798C898D" w14:textId="77777777" w:rsidTr="009220C1">
        <w:trPr>
          <w:trHeight w:val="20"/>
        </w:trPr>
        <w:tc>
          <w:tcPr>
            <w:tcW w:w="8712" w:type="dxa"/>
            <w:gridSpan w:val="7"/>
            <w:tcBorders>
              <w:top w:val="single" w:sz="6" w:space="0" w:color="auto"/>
              <w:left w:val="single" w:sz="6" w:space="0" w:color="auto"/>
              <w:bottom w:val="single" w:sz="6" w:space="0" w:color="auto"/>
              <w:right w:val="single" w:sz="6" w:space="0" w:color="000000"/>
            </w:tcBorders>
          </w:tcPr>
          <w:p w14:paraId="00CC889F" w14:textId="77777777" w:rsidR="008B2CD2" w:rsidRDefault="008B2CD2" w:rsidP="00017439">
            <w:pPr>
              <w:pStyle w:val="Texto"/>
              <w:spacing w:line="268" w:lineRule="exact"/>
              <w:ind w:firstLine="0"/>
              <w:rPr>
                <w:color w:val="000000"/>
                <w:sz w:val="16"/>
                <w:szCs w:val="16"/>
                <w:lang w:eastAsia="es-MX"/>
              </w:rPr>
            </w:pPr>
            <w:r w:rsidRPr="00542CB0">
              <w:rPr>
                <w:color w:val="000000"/>
                <w:sz w:val="16"/>
                <w:szCs w:val="16"/>
                <w:lang w:eastAsia="es-MX"/>
              </w:rPr>
              <w:lastRenderedPageBreak/>
              <w:t>7.2</w:t>
            </w:r>
            <w:r w:rsidR="00CE3103" w:rsidRPr="00542CB0">
              <w:rPr>
                <w:color w:val="000000"/>
                <w:sz w:val="16"/>
                <w:szCs w:val="16"/>
                <w:lang w:eastAsia="es-MX"/>
              </w:rPr>
              <w:t xml:space="preserve"> </w:t>
            </w:r>
            <w:r w:rsidRPr="00542CB0">
              <w:rPr>
                <w:color w:val="000000"/>
                <w:sz w:val="16"/>
                <w:szCs w:val="16"/>
                <w:lang w:eastAsia="es-MX"/>
              </w:rPr>
              <w:t>Difusión en internet del formato:</w:t>
            </w:r>
          </w:p>
          <w:p w14:paraId="41A1DC48" w14:textId="77777777" w:rsidR="00963A8B" w:rsidRPr="00542CB0" w:rsidRDefault="00963A8B" w:rsidP="00017439">
            <w:pPr>
              <w:pStyle w:val="Texto"/>
              <w:spacing w:line="268" w:lineRule="exact"/>
              <w:ind w:firstLine="0"/>
              <w:rPr>
                <w:color w:val="000000"/>
                <w:sz w:val="16"/>
                <w:szCs w:val="16"/>
                <w:lang w:eastAsia="es-MX"/>
              </w:rPr>
            </w:pPr>
          </w:p>
        </w:tc>
      </w:tr>
    </w:tbl>
    <w:p w14:paraId="1F85D1E6" w14:textId="77777777" w:rsidR="008B2CD2" w:rsidRDefault="008B2CD2" w:rsidP="00017439">
      <w:pPr>
        <w:pStyle w:val="Texto"/>
        <w:spacing w:line="14" w:lineRule="exact"/>
        <w:rPr>
          <w:b/>
        </w:rPr>
      </w:pPr>
    </w:p>
    <w:p w14:paraId="6BD218C7" w14:textId="77777777" w:rsidR="00E41DDA" w:rsidRPr="0023334C" w:rsidRDefault="00E41DDA" w:rsidP="00953806">
      <w:pPr>
        <w:pStyle w:val="Texto"/>
        <w:spacing w:after="90"/>
        <w:rPr>
          <w:szCs w:val="16"/>
        </w:rPr>
      </w:pPr>
    </w:p>
    <w:sectPr w:rsidR="00E41DDA" w:rsidRPr="0023334C" w:rsidSect="00E41DDA">
      <w:pgSz w:w="12240" w:h="15840"/>
      <w:pgMar w:top="1152" w:right="1699" w:bottom="993" w:left="1699" w:header="706" w:footer="706"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F350" w14:textId="77777777" w:rsidR="00442474" w:rsidRDefault="00442474">
      <w:r>
        <w:separator/>
      </w:r>
    </w:p>
  </w:endnote>
  <w:endnote w:type="continuationSeparator" w:id="0">
    <w:p w14:paraId="109989AA" w14:textId="77777777" w:rsidR="00442474" w:rsidRDefault="0044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G Palacio (WN)">
    <w:panose1 w:val="020B0604020202020204"/>
    <w:charset w:val="00"/>
    <w:family w:val="roman"/>
    <w:notTrueType/>
    <w:pitch w:val="variable"/>
    <w:sig w:usb0="00000003" w:usb1="00000000" w:usb2="00000000" w:usb3="00000000" w:csb0="00000001" w:csb1="00000000"/>
  </w:font>
  <w:font w:name="Helv">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egrita">
    <w:altName w:val="Arial"/>
    <w:panose1 w:val="020B0604020202020204"/>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94762D" w14:textId="77777777" w:rsidR="00442474" w:rsidRDefault="00442474">
      <w:r>
        <w:separator/>
      </w:r>
    </w:p>
  </w:footnote>
  <w:footnote w:type="continuationSeparator" w:id="0">
    <w:p w14:paraId="370C45A3" w14:textId="77777777" w:rsidR="00442474" w:rsidRDefault="00442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356E6DE5"/>
    <w:multiLevelType w:val="hybridMultilevel"/>
    <w:tmpl w:val="14B854FA"/>
    <w:lvl w:ilvl="0" w:tplc="CDFE2C62">
      <w:start w:val="1"/>
      <w:numFmt w:val="bullet"/>
      <w:lvlText w:val=""/>
      <w:lvlJc w:val="left"/>
      <w:pPr>
        <w:tabs>
          <w:tab w:val="num" w:pos="360"/>
        </w:tabs>
        <w:ind w:left="36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732185"/>
    <w:multiLevelType w:val="hybridMultilevel"/>
    <w:tmpl w:val="20BA04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596BE2"/>
    <w:multiLevelType w:val="multilevel"/>
    <w:tmpl w:val="1C926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548C432F"/>
    <w:multiLevelType w:val="hybridMultilevel"/>
    <w:tmpl w:val="23FCF730"/>
    <w:lvl w:ilvl="0" w:tplc="AA6446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7" w15:restartNumberingAfterBreak="0">
    <w:nsid w:val="70D85C51"/>
    <w:multiLevelType w:val="hybridMultilevel"/>
    <w:tmpl w:val="B164D6D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03963582">
    <w:abstractNumId w:val="1"/>
  </w:num>
  <w:num w:numId="2" w16cid:durableId="863594513">
    <w:abstractNumId w:val="6"/>
  </w:num>
  <w:num w:numId="3" w16cid:durableId="438112647">
    <w:abstractNumId w:val="0"/>
  </w:num>
  <w:num w:numId="4" w16cid:durableId="169875953">
    <w:abstractNumId w:val="2"/>
  </w:num>
  <w:num w:numId="5" w16cid:durableId="1974020703">
    <w:abstractNumId w:val="7"/>
  </w:num>
  <w:num w:numId="6" w16cid:durableId="834077935">
    <w:abstractNumId w:val="5"/>
  </w:num>
  <w:num w:numId="7" w16cid:durableId="1676767899">
    <w:abstractNumId w:val="3"/>
  </w:num>
  <w:num w:numId="8" w16cid:durableId="17625310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E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D2"/>
    <w:rsid w:val="00005BEB"/>
    <w:rsid w:val="00017439"/>
    <w:rsid w:val="0002616A"/>
    <w:rsid w:val="00031F05"/>
    <w:rsid w:val="0004156A"/>
    <w:rsid w:val="0005112F"/>
    <w:rsid w:val="000579FF"/>
    <w:rsid w:val="0007036F"/>
    <w:rsid w:val="000826B1"/>
    <w:rsid w:val="00085CFF"/>
    <w:rsid w:val="00086BF8"/>
    <w:rsid w:val="00091462"/>
    <w:rsid w:val="000934C4"/>
    <w:rsid w:val="000937EB"/>
    <w:rsid w:val="0009585C"/>
    <w:rsid w:val="000B140E"/>
    <w:rsid w:val="000B3612"/>
    <w:rsid w:val="000B42E5"/>
    <w:rsid w:val="000C50D4"/>
    <w:rsid w:val="000C7AE2"/>
    <w:rsid w:val="000D070F"/>
    <w:rsid w:val="000F0FA3"/>
    <w:rsid w:val="000F706A"/>
    <w:rsid w:val="0010703B"/>
    <w:rsid w:val="0011010E"/>
    <w:rsid w:val="001264C5"/>
    <w:rsid w:val="001303A7"/>
    <w:rsid w:val="00140A5C"/>
    <w:rsid w:val="00140CB7"/>
    <w:rsid w:val="0014318A"/>
    <w:rsid w:val="00154FF0"/>
    <w:rsid w:val="00155A7E"/>
    <w:rsid w:val="001574EC"/>
    <w:rsid w:val="00162C3D"/>
    <w:rsid w:val="001642EF"/>
    <w:rsid w:val="00165CF9"/>
    <w:rsid w:val="00176B02"/>
    <w:rsid w:val="001939FE"/>
    <w:rsid w:val="001B2B2C"/>
    <w:rsid w:val="001B6981"/>
    <w:rsid w:val="001C69D8"/>
    <w:rsid w:val="001E6CB1"/>
    <w:rsid w:val="001F6325"/>
    <w:rsid w:val="0021169F"/>
    <w:rsid w:val="002214D8"/>
    <w:rsid w:val="0025082C"/>
    <w:rsid w:val="002521B3"/>
    <w:rsid w:val="00255299"/>
    <w:rsid w:val="0026617B"/>
    <w:rsid w:val="00285BE5"/>
    <w:rsid w:val="00286668"/>
    <w:rsid w:val="00290296"/>
    <w:rsid w:val="00291CA7"/>
    <w:rsid w:val="002940B6"/>
    <w:rsid w:val="002A245E"/>
    <w:rsid w:val="002A6E93"/>
    <w:rsid w:val="002B00EE"/>
    <w:rsid w:val="002B127D"/>
    <w:rsid w:val="002B3857"/>
    <w:rsid w:val="002C0F5C"/>
    <w:rsid w:val="002C291A"/>
    <w:rsid w:val="002C3644"/>
    <w:rsid w:val="002E0094"/>
    <w:rsid w:val="002E0C58"/>
    <w:rsid w:val="002E187B"/>
    <w:rsid w:val="002F6279"/>
    <w:rsid w:val="002F666A"/>
    <w:rsid w:val="0030321A"/>
    <w:rsid w:val="00323864"/>
    <w:rsid w:val="0032394E"/>
    <w:rsid w:val="00326B04"/>
    <w:rsid w:val="00330780"/>
    <w:rsid w:val="003333A2"/>
    <w:rsid w:val="003340A4"/>
    <w:rsid w:val="00343F44"/>
    <w:rsid w:val="0034469B"/>
    <w:rsid w:val="00344EF1"/>
    <w:rsid w:val="00357A6B"/>
    <w:rsid w:val="0036410B"/>
    <w:rsid w:val="003656C6"/>
    <w:rsid w:val="00373DFE"/>
    <w:rsid w:val="00373F54"/>
    <w:rsid w:val="0039202C"/>
    <w:rsid w:val="00397C4B"/>
    <w:rsid w:val="003C5EB9"/>
    <w:rsid w:val="003D224C"/>
    <w:rsid w:val="003E0440"/>
    <w:rsid w:val="003E5783"/>
    <w:rsid w:val="003E7472"/>
    <w:rsid w:val="003E7D31"/>
    <w:rsid w:val="00402638"/>
    <w:rsid w:val="00410B8C"/>
    <w:rsid w:val="00410D08"/>
    <w:rsid w:val="00412ED6"/>
    <w:rsid w:val="004142D5"/>
    <w:rsid w:val="0041454F"/>
    <w:rsid w:val="00423BEA"/>
    <w:rsid w:val="0042779F"/>
    <w:rsid w:val="004352A9"/>
    <w:rsid w:val="00440349"/>
    <w:rsid w:val="004416F5"/>
    <w:rsid w:val="00442474"/>
    <w:rsid w:val="00464085"/>
    <w:rsid w:val="004652D9"/>
    <w:rsid w:val="00465E99"/>
    <w:rsid w:val="004A7426"/>
    <w:rsid w:val="004B2F2C"/>
    <w:rsid w:val="004C49C6"/>
    <w:rsid w:val="004D4A72"/>
    <w:rsid w:val="004E6B1F"/>
    <w:rsid w:val="004E77FB"/>
    <w:rsid w:val="004F3FE9"/>
    <w:rsid w:val="00512CDB"/>
    <w:rsid w:val="00513A47"/>
    <w:rsid w:val="00514993"/>
    <w:rsid w:val="00534337"/>
    <w:rsid w:val="0053581A"/>
    <w:rsid w:val="00535845"/>
    <w:rsid w:val="00542CB0"/>
    <w:rsid w:val="005438AB"/>
    <w:rsid w:val="0054733E"/>
    <w:rsid w:val="0055349C"/>
    <w:rsid w:val="00561CEF"/>
    <w:rsid w:val="00564E9D"/>
    <w:rsid w:val="005B2280"/>
    <w:rsid w:val="005C4019"/>
    <w:rsid w:val="005C75DE"/>
    <w:rsid w:val="005D7D14"/>
    <w:rsid w:val="005E58F1"/>
    <w:rsid w:val="006046EA"/>
    <w:rsid w:val="006071B5"/>
    <w:rsid w:val="00614402"/>
    <w:rsid w:val="00622A27"/>
    <w:rsid w:val="006231E1"/>
    <w:rsid w:val="00627360"/>
    <w:rsid w:val="00627D1A"/>
    <w:rsid w:val="0063495E"/>
    <w:rsid w:val="00634C63"/>
    <w:rsid w:val="006541ED"/>
    <w:rsid w:val="00655401"/>
    <w:rsid w:val="00656CFF"/>
    <w:rsid w:val="00670488"/>
    <w:rsid w:val="006711A8"/>
    <w:rsid w:val="00674139"/>
    <w:rsid w:val="00681BC5"/>
    <w:rsid w:val="0068508B"/>
    <w:rsid w:val="00691836"/>
    <w:rsid w:val="0069357B"/>
    <w:rsid w:val="006938DC"/>
    <w:rsid w:val="00697B7C"/>
    <w:rsid w:val="006A35B2"/>
    <w:rsid w:val="006B7539"/>
    <w:rsid w:val="006D2E40"/>
    <w:rsid w:val="006E2487"/>
    <w:rsid w:val="006E4EE3"/>
    <w:rsid w:val="006E66EC"/>
    <w:rsid w:val="00702F68"/>
    <w:rsid w:val="0070415B"/>
    <w:rsid w:val="00704492"/>
    <w:rsid w:val="007117D1"/>
    <w:rsid w:val="00717A6D"/>
    <w:rsid w:val="00724703"/>
    <w:rsid w:val="00735E9D"/>
    <w:rsid w:val="00741ABD"/>
    <w:rsid w:val="00746FC8"/>
    <w:rsid w:val="00756D59"/>
    <w:rsid w:val="007578BE"/>
    <w:rsid w:val="00761BB7"/>
    <w:rsid w:val="00770189"/>
    <w:rsid w:val="00777AAF"/>
    <w:rsid w:val="00797AB4"/>
    <w:rsid w:val="007A0956"/>
    <w:rsid w:val="007B00D6"/>
    <w:rsid w:val="007B1658"/>
    <w:rsid w:val="007B3D61"/>
    <w:rsid w:val="007B4A5E"/>
    <w:rsid w:val="007C5E68"/>
    <w:rsid w:val="007C6DA2"/>
    <w:rsid w:val="007D00B8"/>
    <w:rsid w:val="007D286A"/>
    <w:rsid w:val="007F01DB"/>
    <w:rsid w:val="00827CE1"/>
    <w:rsid w:val="0083080F"/>
    <w:rsid w:val="008441A8"/>
    <w:rsid w:val="00861C82"/>
    <w:rsid w:val="008651ED"/>
    <w:rsid w:val="00875A59"/>
    <w:rsid w:val="00884A2D"/>
    <w:rsid w:val="008919DD"/>
    <w:rsid w:val="0089558E"/>
    <w:rsid w:val="008A23F3"/>
    <w:rsid w:val="008A4A0E"/>
    <w:rsid w:val="008A7F8A"/>
    <w:rsid w:val="008B2CD2"/>
    <w:rsid w:val="008B487F"/>
    <w:rsid w:val="008B5BD2"/>
    <w:rsid w:val="008D17A5"/>
    <w:rsid w:val="008E35DF"/>
    <w:rsid w:val="008E760A"/>
    <w:rsid w:val="008F7A18"/>
    <w:rsid w:val="00913D77"/>
    <w:rsid w:val="009167A0"/>
    <w:rsid w:val="009200A2"/>
    <w:rsid w:val="009220C1"/>
    <w:rsid w:val="009260B0"/>
    <w:rsid w:val="009329FB"/>
    <w:rsid w:val="00945F33"/>
    <w:rsid w:val="0095030D"/>
    <w:rsid w:val="00953806"/>
    <w:rsid w:val="00963A8B"/>
    <w:rsid w:val="00981A6B"/>
    <w:rsid w:val="0098350E"/>
    <w:rsid w:val="00987BEE"/>
    <w:rsid w:val="009932CA"/>
    <w:rsid w:val="009A2DB6"/>
    <w:rsid w:val="009A7654"/>
    <w:rsid w:val="009C02DA"/>
    <w:rsid w:val="009C521A"/>
    <w:rsid w:val="009E1AC6"/>
    <w:rsid w:val="009E3B35"/>
    <w:rsid w:val="009E63EA"/>
    <w:rsid w:val="009F050F"/>
    <w:rsid w:val="00A07D34"/>
    <w:rsid w:val="00A204D4"/>
    <w:rsid w:val="00A31E9B"/>
    <w:rsid w:val="00A333DC"/>
    <w:rsid w:val="00A53D31"/>
    <w:rsid w:val="00A73F8A"/>
    <w:rsid w:val="00A755D5"/>
    <w:rsid w:val="00A76032"/>
    <w:rsid w:val="00A80338"/>
    <w:rsid w:val="00A8099D"/>
    <w:rsid w:val="00A81D62"/>
    <w:rsid w:val="00A84922"/>
    <w:rsid w:val="00AA7E6C"/>
    <w:rsid w:val="00AD0A5F"/>
    <w:rsid w:val="00AD54E0"/>
    <w:rsid w:val="00AD79C0"/>
    <w:rsid w:val="00B00632"/>
    <w:rsid w:val="00B12636"/>
    <w:rsid w:val="00B14C29"/>
    <w:rsid w:val="00B15416"/>
    <w:rsid w:val="00B170E8"/>
    <w:rsid w:val="00B32C98"/>
    <w:rsid w:val="00B33737"/>
    <w:rsid w:val="00B3769E"/>
    <w:rsid w:val="00B61D4F"/>
    <w:rsid w:val="00B63531"/>
    <w:rsid w:val="00B7008A"/>
    <w:rsid w:val="00B717B3"/>
    <w:rsid w:val="00B74DAC"/>
    <w:rsid w:val="00B9693F"/>
    <w:rsid w:val="00BC3663"/>
    <w:rsid w:val="00BF091C"/>
    <w:rsid w:val="00C01B5D"/>
    <w:rsid w:val="00C07A75"/>
    <w:rsid w:val="00C20052"/>
    <w:rsid w:val="00C24579"/>
    <w:rsid w:val="00C24622"/>
    <w:rsid w:val="00C258E4"/>
    <w:rsid w:val="00C25EA3"/>
    <w:rsid w:val="00C6341D"/>
    <w:rsid w:val="00C6474C"/>
    <w:rsid w:val="00C87892"/>
    <w:rsid w:val="00C87E75"/>
    <w:rsid w:val="00C9060E"/>
    <w:rsid w:val="00C96371"/>
    <w:rsid w:val="00CA2FDC"/>
    <w:rsid w:val="00CA3BBA"/>
    <w:rsid w:val="00CC02DF"/>
    <w:rsid w:val="00CC0602"/>
    <w:rsid w:val="00CC39A6"/>
    <w:rsid w:val="00CC71C5"/>
    <w:rsid w:val="00CD06CE"/>
    <w:rsid w:val="00CD47FE"/>
    <w:rsid w:val="00CD6850"/>
    <w:rsid w:val="00CE3103"/>
    <w:rsid w:val="00CF6193"/>
    <w:rsid w:val="00D04785"/>
    <w:rsid w:val="00D10C40"/>
    <w:rsid w:val="00D32C7D"/>
    <w:rsid w:val="00D3455D"/>
    <w:rsid w:val="00D34588"/>
    <w:rsid w:val="00D42FD2"/>
    <w:rsid w:val="00D43D72"/>
    <w:rsid w:val="00D51490"/>
    <w:rsid w:val="00D54C2F"/>
    <w:rsid w:val="00D64953"/>
    <w:rsid w:val="00D87572"/>
    <w:rsid w:val="00DC6209"/>
    <w:rsid w:val="00DD11FA"/>
    <w:rsid w:val="00DD7C30"/>
    <w:rsid w:val="00DE4C7A"/>
    <w:rsid w:val="00DF6036"/>
    <w:rsid w:val="00DF6BC3"/>
    <w:rsid w:val="00E169C3"/>
    <w:rsid w:val="00E21F6A"/>
    <w:rsid w:val="00E2747C"/>
    <w:rsid w:val="00E27BAC"/>
    <w:rsid w:val="00E30B22"/>
    <w:rsid w:val="00E3798A"/>
    <w:rsid w:val="00E41DDA"/>
    <w:rsid w:val="00E460F3"/>
    <w:rsid w:val="00E50177"/>
    <w:rsid w:val="00E5027B"/>
    <w:rsid w:val="00E5626A"/>
    <w:rsid w:val="00E7127A"/>
    <w:rsid w:val="00E772E5"/>
    <w:rsid w:val="00E81464"/>
    <w:rsid w:val="00E814AB"/>
    <w:rsid w:val="00E82585"/>
    <w:rsid w:val="00E91D16"/>
    <w:rsid w:val="00EA0ABD"/>
    <w:rsid w:val="00EA426A"/>
    <w:rsid w:val="00EA46E7"/>
    <w:rsid w:val="00EA5E4E"/>
    <w:rsid w:val="00EB3C2A"/>
    <w:rsid w:val="00ED1AB9"/>
    <w:rsid w:val="00EE375A"/>
    <w:rsid w:val="00EE6353"/>
    <w:rsid w:val="00EE6B96"/>
    <w:rsid w:val="00EF1962"/>
    <w:rsid w:val="00EF226B"/>
    <w:rsid w:val="00F00937"/>
    <w:rsid w:val="00F0700D"/>
    <w:rsid w:val="00F22399"/>
    <w:rsid w:val="00F315C9"/>
    <w:rsid w:val="00F37889"/>
    <w:rsid w:val="00F417FD"/>
    <w:rsid w:val="00F42E31"/>
    <w:rsid w:val="00F51E5E"/>
    <w:rsid w:val="00F563E4"/>
    <w:rsid w:val="00F61316"/>
    <w:rsid w:val="00F64B32"/>
    <w:rsid w:val="00F70C4B"/>
    <w:rsid w:val="00F808C0"/>
    <w:rsid w:val="00F82D76"/>
    <w:rsid w:val="00F83712"/>
    <w:rsid w:val="00F85CA3"/>
    <w:rsid w:val="00F9225D"/>
    <w:rsid w:val="00F94D80"/>
    <w:rsid w:val="00FA672D"/>
    <w:rsid w:val="00FC03A2"/>
    <w:rsid w:val="00FC5DD1"/>
    <w:rsid w:val="00FD0D2C"/>
    <w:rsid w:val="00FD44E8"/>
    <w:rsid w:val="00FD7200"/>
    <w:rsid w:val="00FE1B4F"/>
    <w:rsid w:val="00FE5F30"/>
    <w:rsid w:val="00FE6ABD"/>
    <w:rsid w:val="00FF38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6E415E"/>
  <w15:chartTrackingRefBased/>
  <w15:docId w15:val="{090541AC-D8C1-0F41-9054-5F7A5EFE7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2CD2"/>
    <w:rPr>
      <w:sz w:val="24"/>
      <w:lang w:val="es-ES"/>
    </w:rPr>
  </w:style>
  <w:style w:type="paragraph" w:styleId="Ttulo1">
    <w:name w:val="heading 1"/>
    <w:basedOn w:val="Normal"/>
    <w:next w:val="Normal"/>
    <w:link w:val="Ttulo1Car"/>
    <w:qFormat/>
    <w:rsid w:val="00B170E8"/>
    <w:pPr>
      <w:pBdr>
        <w:bottom w:val="single" w:sz="12" w:space="1" w:color="auto"/>
        <w:between w:val="single" w:sz="12" w:space="1" w:color="auto"/>
      </w:pBdr>
      <w:spacing w:before="120"/>
      <w:jc w:val="both"/>
      <w:outlineLvl w:val="0"/>
    </w:pPr>
    <w:rPr>
      <w:b/>
      <w:sz w:val="18"/>
      <w:szCs w:val="24"/>
      <w:lang w:eastAsia="es-ES"/>
    </w:rPr>
  </w:style>
  <w:style w:type="paragraph" w:styleId="Ttulo2">
    <w:name w:val="heading 2"/>
    <w:basedOn w:val="Normal"/>
    <w:next w:val="Normal"/>
    <w:link w:val="Ttulo2Car"/>
    <w:qFormat/>
    <w:rsid w:val="0089558E"/>
    <w:pPr>
      <w:pBdr>
        <w:top w:val="double" w:sz="6" w:space="1" w:color="auto"/>
        <w:between w:val="double" w:sz="6" w:space="1" w:color="auto"/>
      </w:pBdr>
      <w:spacing w:after="101" w:line="216" w:lineRule="atLeast"/>
      <w:jc w:val="both"/>
      <w:outlineLvl w:val="1"/>
    </w:pPr>
    <w:rPr>
      <w:rFonts w:ascii="Arial" w:hAnsi="Arial"/>
      <w:sz w:val="18"/>
      <w:lang w:val="es-ES_tradnl" w:eastAsia="x-none"/>
    </w:rPr>
  </w:style>
  <w:style w:type="paragraph" w:styleId="Ttulo3">
    <w:name w:val="heading 3"/>
    <w:basedOn w:val="Normal"/>
    <w:next w:val="Normal"/>
    <w:link w:val="Ttulo3Car"/>
    <w:qFormat/>
    <w:rsid w:val="00C24622"/>
    <w:pPr>
      <w:keepNext/>
      <w:outlineLvl w:val="2"/>
    </w:pPr>
    <w:rPr>
      <w:rFonts w:ascii="Arial" w:hAnsi="Arial"/>
      <w:b/>
      <w:lang w:eastAsia="x-none"/>
    </w:rPr>
  </w:style>
  <w:style w:type="paragraph" w:styleId="Ttulo4">
    <w:name w:val="heading 4"/>
    <w:basedOn w:val="Normal"/>
    <w:next w:val="Normal"/>
    <w:link w:val="Ttulo4Car"/>
    <w:qFormat/>
    <w:rsid w:val="00C24622"/>
    <w:pPr>
      <w:keepNext/>
      <w:jc w:val="both"/>
      <w:outlineLvl w:val="3"/>
    </w:pPr>
    <w:rPr>
      <w:rFonts w:ascii="Arial" w:hAnsi="Arial"/>
      <w:lang w:eastAsia="x-none"/>
    </w:rPr>
  </w:style>
  <w:style w:type="paragraph" w:styleId="Ttulo5">
    <w:name w:val="heading 5"/>
    <w:basedOn w:val="Normal"/>
    <w:next w:val="Normal"/>
    <w:link w:val="Ttulo5Car"/>
    <w:qFormat/>
    <w:rsid w:val="00C24622"/>
    <w:pPr>
      <w:keepNext/>
      <w:spacing w:line="240" w:lineRule="atLeast"/>
      <w:ind w:left="-1701"/>
      <w:jc w:val="center"/>
      <w:outlineLvl w:val="4"/>
    </w:pPr>
    <w:rPr>
      <w:rFonts w:ascii="Arial" w:hAnsi="Arial"/>
      <w:b/>
      <w:lang w:val="es-ES_tradnl" w:eastAsia="x-none"/>
    </w:rPr>
  </w:style>
  <w:style w:type="paragraph" w:styleId="Ttulo6">
    <w:name w:val="heading 6"/>
    <w:basedOn w:val="Normal"/>
    <w:next w:val="Normal"/>
    <w:link w:val="Ttulo6Car"/>
    <w:qFormat/>
    <w:rsid w:val="00C24622"/>
    <w:pPr>
      <w:keepNext/>
      <w:outlineLvl w:val="5"/>
    </w:pPr>
    <w:rPr>
      <w:rFonts w:ascii="Arial" w:hAnsi="Arial"/>
      <w:b/>
      <w:color w:val="000080"/>
      <w:sz w:val="20"/>
      <w:lang w:val="es-ES_tradnl" w:eastAsia="x-none"/>
    </w:rPr>
  </w:style>
  <w:style w:type="paragraph" w:styleId="Ttulo7">
    <w:name w:val="heading 7"/>
    <w:basedOn w:val="Normal"/>
    <w:next w:val="Normal"/>
    <w:link w:val="Ttulo7Car"/>
    <w:qFormat/>
    <w:rsid w:val="00C24622"/>
    <w:pPr>
      <w:keepNext/>
      <w:outlineLvl w:val="6"/>
    </w:pPr>
    <w:rPr>
      <w:rFonts w:ascii="Arial" w:hAnsi="Arial"/>
      <w:b/>
      <w:sz w:val="18"/>
      <w:lang w:val="es-ES_tradnl" w:eastAsia="x-none"/>
    </w:rPr>
  </w:style>
  <w:style w:type="paragraph" w:styleId="Ttulo8">
    <w:name w:val="heading 8"/>
    <w:basedOn w:val="Normal"/>
    <w:next w:val="Normal"/>
    <w:link w:val="Ttulo8Car"/>
    <w:qFormat/>
    <w:rsid w:val="00C24622"/>
    <w:pPr>
      <w:keepNext/>
      <w:jc w:val="both"/>
      <w:outlineLvl w:val="7"/>
    </w:pPr>
    <w:rPr>
      <w:rFonts w:ascii="Arial" w:hAnsi="Arial"/>
      <w:b/>
      <w:color w:val="FF0000"/>
      <w:sz w:val="18"/>
      <w:lang w:val="es-ES_tradnl" w:eastAsia="x-none"/>
    </w:rPr>
  </w:style>
  <w:style w:type="paragraph" w:styleId="Ttulo9">
    <w:name w:val="heading 9"/>
    <w:basedOn w:val="Normal"/>
    <w:next w:val="Normal"/>
    <w:link w:val="Ttulo9Car"/>
    <w:qFormat/>
    <w:rsid w:val="00C24622"/>
    <w:pPr>
      <w:keepNext/>
      <w:jc w:val="both"/>
      <w:outlineLvl w:val="8"/>
    </w:pPr>
    <w:rPr>
      <w:rFonts w:ascii="Arial" w:hAnsi="Arial"/>
      <w:b/>
      <w:sz w:val="18"/>
      <w:lang w:val="es-ES_tradnl"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8B2CD2"/>
    <w:rPr>
      <w:rFonts w:cs="CG Palacio (WN)"/>
      <w:b/>
      <w:sz w:val="18"/>
      <w:szCs w:val="24"/>
      <w:lang w:val="es-ES" w:eastAsia="es-ES"/>
    </w:rPr>
  </w:style>
  <w:style w:type="character" w:customStyle="1" w:styleId="Ttulo2Car">
    <w:name w:val="Título 2 Car"/>
    <w:link w:val="Ttulo2"/>
    <w:rsid w:val="008B2CD2"/>
    <w:rPr>
      <w:rFonts w:ascii="Arial" w:hAnsi="Arial" w:cs="Helv"/>
      <w:sz w:val="18"/>
      <w:lang w:val="es-ES_tradnl"/>
    </w:rPr>
  </w:style>
  <w:style w:type="paragraph" w:customStyle="1" w:styleId="Texto">
    <w:name w:val="Texto"/>
    <w:basedOn w:val="Normal"/>
    <w:link w:val="TextoCar"/>
    <w:qFormat/>
    <w:rsid w:val="00A333DC"/>
    <w:pPr>
      <w:spacing w:after="101" w:line="216" w:lineRule="exact"/>
      <w:ind w:firstLine="288"/>
      <w:jc w:val="both"/>
    </w:pPr>
    <w:rPr>
      <w:rFonts w:ascii="Arial" w:hAnsi="Arial" w:cs="Arial"/>
      <w:sz w:val="18"/>
      <w:lang w:eastAsia="es-ES"/>
    </w:rPr>
  </w:style>
  <w:style w:type="character" w:customStyle="1" w:styleId="TextoCar">
    <w:name w:val="Texto Car"/>
    <w:link w:val="Texto"/>
    <w:locked/>
    <w:rsid w:val="003E5783"/>
    <w:rPr>
      <w:rFonts w:ascii="Arial" w:hAnsi="Arial" w:cs="Arial"/>
      <w:sz w:val="18"/>
      <w:lang w:val="es-ES" w:eastAsia="es-ES" w:bidi="ar-SA"/>
    </w:rPr>
  </w:style>
  <w:style w:type="paragraph" w:customStyle="1" w:styleId="CABEZA">
    <w:name w:val="CABEZA"/>
    <w:basedOn w:val="Normal"/>
    <w:rsid w:val="00514993"/>
    <w:pPr>
      <w:jc w:val="center"/>
    </w:pPr>
    <w:rPr>
      <w:rFonts w:cs="Arial"/>
      <w:b/>
      <w:sz w:val="28"/>
      <w:szCs w:val="28"/>
      <w:lang w:val="es-ES_tradnl"/>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lang w:eastAsia="es-ES"/>
    </w:rPr>
  </w:style>
  <w:style w:type="character" w:customStyle="1" w:styleId="ROMANOSCar">
    <w:name w:val="ROMANOS Car"/>
    <w:link w:val="ROMANOS"/>
    <w:locked/>
    <w:rsid w:val="003E5783"/>
    <w:rPr>
      <w:rFonts w:ascii="Arial" w:hAnsi="Arial" w:cs="Arial"/>
      <w:sz w:val="18"/>
      <w:szCs w:val="18"/>
      <w:lang w:val="es-ES" w:eastAsia="es-ES" w:bidi="ar-SA"/>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rPr>
  </w:style>
  <w:style w:type="paragraph" w:customStyle="1" w:styleId="ANOTACION">
    <w:name w:val="ANOTACION"/>
    <w:basedOn w:val="Normal"/>
    <w:link w:val="ANOTACIONCar"/>
    <w:rsid w:val="009C02DA"/>
    <w:pPr>
      <w:spacing w:before="101" w:after="101" w:line="216" w:lineRule="atLeast"/>
      <w:jc w:val="center"/>
    </w:pPr>
    <w:rPr>
      <w:b/>
      <w:sz w:val="18"/>
      <w:lang w:val="es-ES_tradnl" w:eastAsia="es-ES"/>
    </w:rPr>
  </w:style>
  <w:style w:type="character" w:customStyle="1" w:styleId="ANOTACIONCar">
    <w:name w:val="ANOTACION Car"/>
    <w:link w:val="ANOTACION"/>
    <w:locked/>
    <w:rsid w:val="003E5783"/>
    <w:rPr>
      <w:b/>
      <w:sz w:val="18"/>
      <w:lang w:val="es-ES_tradnl" w:eastAsia="es-ES" w:bidi="ar-SA"/>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link w:val="EncabezadoCar"/>
    <w:rsid w:val="00140A5C"/>
    <w:pPr>
      <w:tabs>
        <w:tab w:val="center" w:pos="4419"/>
        <w:tab w:val="right" w:pos="8838"/>
      </w:tabs>
    </w:pPr>
    <w:rPr>
      <w:szCs w:val="24"/>
      <w:lang w:eastAsia="es-ES"/>
    </w:rPr>
  </w:style>
  <w:style w:type="character" w:customStyle="1" w:styleId="EncabezadoCar">
    <w:name w:val="Encabezado Car"/>
    <w:link w:val="Encabezado"/>
    <w:rsid w:val="008B2CD2"/>
    <w:rPr>
      <w:sz w:val="24"/>
      <w:szCs w:val="24"/>
      <w:lang w:val="es-ES" w:eastAsia="es-ES"/>
    </w:rPr>
  </w:style>
  <w:style w:type="paragraph" w:customStyle="1" w:styleId="EstilotextoPrimeralnea0">
    <w:name w:val="Estilo texto + Primera línea:  0&quot;"/>
    <w:basedOn w:val="Normal"/>
    <w:rsid w:val="0054733E"/>
    <w:pPr>
      <w:spacing w:after="101" w:line="216" w:lineRule="exact"/>
      <w:jc w:val="both"/>
    </w:pPr>
    <w:rPr>
      <w:rFonts w:ascii="Arial" w:hAnsi="Arial"/>
      <w:sz w:val="18"/>
      <w:lang w:val="es-MX"/>
    </w:rPr>
  </w:style>
  <w:style w:type="paragraph" w:styleId="Piedepgina">
    <w:name w:val="footer"/>
    <w:basedOn w:val="Normal"/>
    <w:link w:val="PiedepginaCar"/>
    <w:rsid w:val="00140A5C"/>
    <w:pPr>
      <w:tabs>
        <w:tab w:val="center" w:pos="4419"/>
        <w:tab w:val="right" w:pos="8838"/>
      </w:tabs>
    </w:pPr>
    <w:rPr>
      <w:szCs w:val="24"/>
      <w:lang w:eastAsia="es-ES"/>
    </w:rPr>
  </w:style>
  <w:style w:type="character" w:customStyle="1" w:styleId="PiedepginaCar">
    <w:name w:val="Pie de página Car"/>
    <w:link w:val="Piedepgina"/>
    <w:rsid w:val="008B2CD2"/>
    <w:rPr>
      <w:sz w:val="24"/>
      <w:szCs w:val="24"/>
      <w:lang w:val="es-ES" w:eastAsia="es-ES"/>
    </w:rPr>
  </w:style>
  <w:style w:type="character" w:styleId="Nmerodepgina">
    <w:name w:val="page number"/>
    <w:basedOn w:val="Fuentedeprrafopredeter"/>
    <w:rsid w:val="00140A5C"/>
  </w:style>
  <w:style w:type="paragraph" w:styleId="Textodeglobo">
    <w:name w:val="Balloon Text"/>
    <w:basedOn w:val="Normal"/>
    <w:link w:val="TextodegloboCar"/>
    <w:rsid w:val="00B32C98"/>
    <w:rPr>
      <w:rFonts w:ascii="Tahoma" w:hAnsi="Tahoma"/>
      <w:sz w:val="16"/>
      <w:szCs w:val="16"/>
      <w:lang w:eastAsia="x-none"/>
    </w:rPr>
  </w:style>
  <w:style w:type="character" w:customStyle="1" w:styleId="TextodegloboCar">
    <w:name w:val="Texto de globo Car"/>
    <w:link w:val="Textodeglobo"/>
    <w:rsid w:val="00B32C98"/>
    <w:rPr>
      <w:rFonts w:ascii="Tahoma" w:hAnsi="Tahoma" w:cs="Tahoma"/>
      <w:sz w:val="16"/>
      <w:szCs w:val="16"/>
      <w:lang w:val="es-ES"/>
    </w:rPr>
  </w:style>
  <w:style w:type="paragraph" w:styleId="Textoindependiente">
    <w:name w:val="Body Text"/>
    <w:basedOn w:val="Normal"/>
    <w:link w:val="TextoindependienteCar"/>
    <w:rsid w:val="0004156A"/>
    <w:pPr>
      <w:spacing w:after="120"/>
    </w:pPr>
    <w:rPr>
      <w:szCs w:val="24"/>
      <w:lang w:eastAsia="es-ES"/>
    </w:rPr>
  </w:style>
  <w:style w:type="character" w:customStyle="1" w:styleId="TextoindependienteCar">
    <w:name w:val="Texto independiente Car"/>
    <w:link w:val="Textoindependiente"/>
    <w:rsid w:val="0004156A"/>
    <w:rPr>
      <w:sz w:val="24"/>
      <w:szCs w:val="24"/>
      <w:lang w:val="es-ES" w:eastAsia="es-ES"/>
    </w:rPr>
  </w:style>
  <w:style w:type="character" w:customStyle="1" w:styleId="Ttulo3Car">
    <w:name w:val="Título 3 Car"/>
    <w:link w:val="Ttulo3"/>
    <w:rsid w:val="00C24622"/>
    <w:rPr>
      <w:rFonts w:ascii="Arial" w:hAnsi="Arial" w:cs="Arial"/>
      <w:b/>
      <w:sz w:val="24"/>
      <w:lang w:val="es-ES"/>
    </w:rPr>
  </w:style>
  <w:style w:type="character" w:customStyle="1" w:styleId="Ttulo4Car">
    <w:name w:val="Título 4 Car"/>
    <w:link w:val="Ttulo4"/>
    <w:rsid w:val="00C24622"/>
    <w:rPr>
      <w:rFonts w:ascii="Arial" w:hAnsi="Arial" w:cs="Arial"/>
      <w:sz w:val="24"/>
      <w:lang w:val="es-ES"/>
    </w:rPr>
  </w:style>
  <w:style w:type="character" w:customStyle="1" w:styleId="Ttulo5Car">
    <w:name w:val="Título 5 Car"/>
    <w:link w:val="Ttulo5"/>
    <w:rsid w:val="00C24622"/>
    <w:rPr>
      <w:rFonts w:ascii="Arial" w:hAnsi="Arial" w:cs="Arial"/>
      <w:b/>
      <w:sz w:val="24"/>
      <w:lang w:val="es-ES_tradnl"/>
    </w:rPr>
  </w:style>
  <w:style w:type="character" w:customStyle="1" w:styleId="Ttulo6Car">
    <w:name w:val="Título 6 Car"/>
    <w:link w:val="Ttulo6"/>
    <w:rsid w:val="00C24622"/>
    <w:rPr>
      <w:rFonts w:ascii="Arial" w:hAnsi="Arial" w:cs="Arial"/>
      <w:b/>
      <w:color w:val="000080"/>
      <w:lang w:val="es-ES_tradnl"/>
    </w:rPr>
  </w:style>
  <w:style w:type="character" w:customStyle="1" w:styleId="Ttulo7Car">
    <w:name w:val="Título 7 Car"/>
    <w:link w:val="Ttulo7"/>
    <w:rsid w:val="00C24622"/>
    <w:rPr>
      <w:rFonts w:ascii="Arial" w:hAnsi="Arial" w:cs="Arial"/>
      <w:b/>
      <w:sz w:val="18"/>
      <w:lang w:val="es-ES_tradnl"/>
    </w:rPr>
  </w:style>
  <w:style w:type="character" w:customStyle="1" w:styleId="Ttulo8Car">
    <w:name w:val="Título 8 Car"/>
    <w:link w:val="Ttulo8"/>
    <w:rsid w:val="00C24622"/>
    <w:rPr>
      <w:rFonts w:ascii="Arial" w:hAnsi="Arial" w:cs="Arial"/>
      <w:b/>
      <w:color w:val="FF0000"/>
      <w:sz w:val="18"/>
      <w:lang w:val="es-ES_tradnl"/>
    </w:rPr>
  </w:style>
  <w:style w:type="character" w:customStyle="1" w:styleId="Ttulo9Car">
    <w:name w:val="Título 9 Car"/>
    <w:link w:val="Ttulo9"/>
    <w:rsid w:val="00C24622"/>
    <w:rPr>
      <w:rFonts w:ascii="Arial" w:hAnsi="Arial" w:cs="Arial"/>
      <w:b/>
      <w:sz w:val="18"/>
      <w:lang w:val="es-ES_tradnl"/>
    </w:rPr>
  </w:style>
  <w:style w:type="paragraph" w:styleId="Textocomentario">
    <w:name w:val="annotation text"/>
    <w:basedOn w:val="Normal"/>
    <w:link w:val="TextocomentarioCar"/>
    <w:rsid w:val="00C24622"/>
    <w:pPr>
      <w:spacing w:after="200"/>
    </w:pPr>
    <w:rPr>
      <w:rFonts w:ascii="Calibri" w:hAnsi="Calibri"/>
      <w:sz w:val="20"/>
      <w:lang w:val="x-none" w:eastAsia="x-none"/>
    </w:rPr>
  </w:style>
  <w:style w:type="character" w:customStyle="1" w:styleId="TextocomentarioCar">
    <w:name w:val="Texto comentario Car"/>
    <w:link w:val="Textocomentario"/>
    <w:rsid w:val="00C24622"/>
    <w:rPr>
      <w:rFonts w:ascii="Calibri" w:hAnsi="Calibri" w:cs="Calibri"/>
    </w:rPr>
  </w:style>
  <w:style w:type="paragraph" w:styleId="Textonotapie">
    <w:name w:val="footnote text"/>
    <w:basedOn w:val="Normal"/>
    <w:link w:val="TextonotapieCar"/>
    <w:rsid w:val="00C24622"/>
    <w:rPr>
      <w:rFonts w:ascii="Calibri" w:hAnsi="Calibri"/>
      <w:sz w:val="20"/>
      <w:lang w:val="x-none" w:eastAsia="x-none"/>
    </w:rPr>
  </w:style>
  <w:style w:type="character" w:customStyle="1" w:styleId="TextonotapieCar">
    <w:name w:val="Texto nota pie Car"/>
    <w:link w:val="Textonotapie"/>
    <w:rsid w:val="00C24622"/>
    <w:rPr>
      <w:rFonts w:ascii="Calibri" w:hAnsi="Calibri" w:cs="Calibri"/>
    </w:rPr>
  </w:style>
  <w:style w:type="paragraph" w:styleId="NormalWeb">
    <w:name w:val="Normal (Web)"/>
    <w:basedOn w:val="Normal"/>
    <w:rsid w:val="00C24622"/>
    <w:pPr>
      <w:spacing w:before="100" w:after="100"/>
    </w:pPr>
    <w:rPr>
      <w:rFonts w:ascii="Arial" w:hAnsi="Arial" w:cs="Arial"/>
      <w:color w:val="008080"/>
      <w:sz w:val="19"/>
    </w:rPr>
  </w:style>
  <w:style w:type="paragraph" w:customStyle="1" w:styleId="Estilosinnombre">
    <w:name w:val="Estilo sin nombre"/>
    <w:basedOn w:val="Normal"/>
    <w:rsid w:val="00C24622"/>
    <w:pPr>
      <w:spacing w:after="160" w:line="240" w:lineRule="exact"/>
    </w:pPr>
    <w:rPr>
      <w:rFonts w:ascii="Tahoma" w:hAnsi="Tahoma" w:cs="Tahoma"/>
      <w:sz w:val="20"/>
    </w:rPr>
  </w:style>
  <w:style w:type="paragraph" w:customStyle="1" w:styleId="Textodeglobo1">
    <w:name w:val="Texto de globo1"/>
    <w:basedOn w:val="Normal"/>
    <w:rsid w:val="00C24622"/>
    <w:rPr>
      <w:rFonts w:ascii="Tahoma" w:hAnsi="Tahoma" w:cs="Tahoma"/>
      <w:sz w:val="16"/>
    </w:rPr>
  </w:style>
  <w:style w:type="paragraph" w:customStyle="1" w:styleId="centrar">
    <w:name w:val="centrar"/>
    <w:basedOn w:val="Normal"/>
    <w:rsid w:val="00C24622"/>
    <w:pPr>
      <w:spacing w:before="100" w:after="100"/>
    </w:pPr>
    <w:rPr>
      <w:b/>
    </w:rPr>
  </w:style>
  <w:style w:type="paragraph" w:customStyle="1" w:styleId="sangria">
    <w:name w:val="sangria"/>
    <w:basedOn w:val="Normal"/>
    <w:rsid w:val="00C24622"/>
    <w:pPr>
      <w:spacing w:before="100" w:after="100"/>
      <w:ind w:left="240"/>
      <w:jc w:val="both"/>
    </w:pPr>
  </w:style>
  <w:style w:type="paragraph" w:customStyle="1" w:styleId="sangrota">
    <w:name w:val="sangrota"/>
    <w:basedOn w:val="Normal"/>
    <w:rsid w:val="00C24622"/>
    <w:pPr>
      <w:spacing w:before="100" w:after="100"/>
      <w:ind w:left="360"/>
      <w:jc w:val="both"/>
    </w:pPr>
  </w:style>
  <w:style w:type="paragraph" w:customStyle="1" w:styleId="sangrona">
    <w:name w:val="sangrona"/>
    <w:basedOn w:val="Normal"/>
    <w:rsid w:val="00C24622"/>
    <w:pPr>
      <w:spacing w:before="100" w:after="100"/>
      <w:ind w:left="360"/>
      <w:jc w:val="both"/>
    </w:pPr>
  </w:style>
  <w:style w:type="paragraph" w:customStyle="1" w:styleId="Default">
    <w:name w:val="Default"/>
    <w:rsid w:val="00C24622"/>
    <w:rPr>
      <w:rFonts w:ascii="Arial" w:hAnsi="Arial" w:cs="Arial"/>
      <w:color w:val="000000"/>
      <w:sz w:val="24"/>
    </w:rPr>
  </w:style>
  <w:style w:type="paragraph" w:styleId="Sinespaciado">
    <w:name w:val="No Spacing"/>
    <w:qFormat/>
    <w:rsid w:val="00C24622"/>
    <w:rPr>
      <w:rFonts w:ascii="Calibri" w:hAnsi="Calibri" w:cs="Calibri"/>
      <w:sz w:val="22"/>
    </w:rPr>
  </w:style>
  <w:style w:type="paragraph" w:styleId="Prrafodelista">
    <w:name w:val="List Paragraph"/>
    <w:basedOn w:val="Normal"/>
    <w:qFormat/>
    <w:rsid w:val="00C24622"/>
    <w:pPr>
      <w:ind w:left="720"/>
    </w:pPr>
    <w:rPr>
      <w:lang w:val="es-MX"/>
    </w:rPr>
  </w:style>
  <w:style w:type="paragraph" w:customStyle="1" w:styleId="Cuerpodeltexto">
    <w:name w:val="Cuerpo del texto"/>
    <w:basedOn w:val="Normal"/>
    <w:rsid w:val="00C24622"/>
    <w:pPr>
      <w:shd w:val="clear" w:color="auto" w:fill="FFFFFF"/>
      <w:spacing w:before="180" w:after="360" w:line="410" w:lineRule="exact"/>
      <w:ind w:hanging="380"/>
      <w:jc w:val="both"/>
    </w:pPr>
    <w:rPr>
      <w:sz w:val="20"/>
      <w:lang w:val="es-MX"/>
    </w:rPr>
  </w:style>
  <w:style w:type="paragraph" w:customStyle="1" w:styleId="Cuerpodeltexto3">
    <w:name w:val="Cuerpo del texto (3)"/>
    <w:basedOn w:val="Normal"/>
    <w:rsid w:val="00C24622"/>
    <w:pPr>
      <w:shd w:val="clear" w:color="auto" w:fill="FFFFFF"/>
      <w:spacing w:after="480" w:line="269" w:lineRule="exact"/>
      <w:ind w:hanging="340"/>
      <w:jc w:val="both"/>
    </w:pPr>
    <w:rPr>
      <w:sz w:val="20"/>
      <w:lang w:val="es-MX"/>
    </w:rPr>
  </w:style>
  <w:style w:type="paragraph" w:customStyle="1" w:styleId="Textoindependiente21">
    <w:name w:val="Texto independiente 21"/>
    <w:basedOn w:val="Normal"/>
    <w:rsid w:val="00C24622"/>
    <w:pPr>
      <w:jc w:val="both"/>
    </w:pPr>
    <w:rPr>
      <w:rFonts w:ascii="Arial" w:hAnsi="Arial" w:cs="Arial"/>
      <w:b/>
    </w:rPr>
  </w:style>
  <w:style w:type="paragraph" w:customStyle="1" w:styleId="BodyText21">
    <w:name w:val="Body Text 21"/>
    <w:basedOn w:val="Normal"/>
    <w:rsid w:val="00C24622"/>
    <w:pPr>
      <w:ind w:firstLine="1134"/>
      <w:jc w:val="both"/>
    </w:pPr>
    <w:rPr>
      <w:rFonts w:ascii="Arial" w:hAnsi="Arial" w:cs="Arial"/>
      <w:lang w:val="es-ES_tradnl"/>
    </w:rPr>
  </w:style>
  <w:style w:type="paragraph" w:customStyle="1" w:styleId="Textosinformato1">
    <w:name w:val="Texto sin formato1"/>
    <w:basedOn w:val="Normal"/>
    <w:rsid w:val="00C24622"/>
    <w:rPr>
      <w:rFonts w:ascii="Courier New" w:hAnsi="Courier New" w:cs="Courier New"/>
      <w:sz w:val="20"/>
    </w:rPr>
  </w:style>
  <w:style w:type="paragraph" w:customStyle="1" w:styleId="Asuntodelcomentario1">
    <w:name w:val="Asunto del comentario1"/>
    <w:basedOn w:val="Textocomentario"/>
    <w:next w:val="Textocomentario"/>
    <w:rsid w:val="00C24622"/>
    <w:rPr>
      <w:b/>
    </w:rPr>
  </w:style>
  <w:style w:type="paragraph" w:customStyle="1" w:styleId="Textonormal">
    <w:name w:val="Texto normal"/>
    <w:basedOn w:val="Normal"/>
    <w:rsid w:val="00C24622"/>
    <w:pPr>
      <w:tabs>
        <w:tab w:val="left" w:pos="1134"/>
      </w:tabs>
      <w:jc w:val="both"/>
    </w:pPr>
    <w:rPr>
      <w:rFonts w:ascii="Arial" w:hAnsi="Arial" w:cs="Arial"/>
      <w:lang w:val="es-MX"/>
    </w:rPr>
  </w:style>
  <w:style w:type="paragraph" w:customStyle="1" w:styleId="Textoindependiente31">
    <w:name w:val="Texto independiente 31"/>
    <w:basedOn w:val="Normal"/>
    <w:rsid w:val="00C24622"/>
    <w:pPr>
      <w:tabs>
        <w:tab w:val="left" w:pos="1134"/>
      </w:tabs>
      <w:jc w:val="both"/>
    </w:pPr>
    <w:rPr>
      <w:rFonts w:ascii="Arial" w:hAnsi="Arial" w:cs="Arial"/>
      <w:sz w:val="22"/>
      <w:lang w:val="es-MX"/>
    </w:rPr>
  </w:style>
  <w:style w:type="paragraph" w:styleId="Ttulo">
    <w:name w:val="Title"/>
    <w:basedOn w:val="Normal"/>
    <w:link w:val="TtuloCar"/>
    <w:qFormat/>
    <w:rsid w:val="00C24622"/>
    <w:pPr>
      <w:jc w:val="center"/>
    </w:pPr>
    <w:rPr>
      <w:rFonts w:ascii="Arial" w:hAnsi="Arial"/>
      <w:b/>
      <w:lang w:val="x-none" w:eastAsia="x-none"/>
    </w:rPr>
  </w:style>
  <w:style w:type="character" w:customStyle="1" w:styleId="TtuloCar">
    <w:name w:val="Título Car"/>
    <w:link w:val="Ttulo"/>
    <w:rsid w:val="00C24622"/>
    <w:rPr>
      <w:rFonts w:ascii="Arial" w:hAnsi="Arial" w:cs="Arial"/>
      <w:b/>
      <w:sz w:val="24"/>
    </w:rPr>
  </w:style>
  <w:style w:type="paragraph" w:customStyle="1" w:styleId="Sangra2detindependiente1">
    <w:name w:val="Sangría 2 de t. independiente1"/>
    <w:basedOn w:val="Normal"/>
    <w:rsid w:val="00C24622"/>
    <w:pPr>
      <w:ind w:left="-71"/>
      <w:jc w:val="both"/>
    </w:pPr>
    <w:rPr>
      <w:rFonts w:ascii="Arial" w:hAnsi="Arial" w:cs="Arial"/>
      <w:sz w:val="20"/>
    </w:rPr>
  </w:style>
  <w:style w:type="paragraph" w:customStyle="1" w:styleId="Textoindependiente210">
    <w:name w:val="Texto independiente 21"/>
    <w:basedOn w:val="Normal"/>
    <w:rsid w:val="00C24622"/>
    <w:pPr>
      <w:ind w:firstLine="1134"/>
      <w:jc w:val="both"/>
    </w:pPr>
    <w:rPr>
      <w:rFonts w:ascii="Arial" w:hAnsi="Arial" w:cs="Arial"/>
      <w:lang w:val="es-ES_tradnl"/>
    </w:rPr>
  </w:style>
  <w:style w:type="paragraph" w:customStyle="1" w:styleId="Fuentedeprrafopredet">
    <w:name w:val="Fuente de párrafo predet"/>
    <w:next w:val="Normal"/>
    <w:rsid w:val="00C24622"/>
    <w:rPr>
      <w:rFonts w:ascii="CG Times (W1)" w:hAnsi="CG Times (W1)" w:cs="CG Times (W1)"/>
    </w:rPr>
  </w:style>
  <w:style w:type="paragraph" w:customStyle="1" w:styleId="Sangra3detindependiente1">
    <w:name w:val="Sangría 3 de t. independiente1"/>
    <w:basedOn w:val="Normal"/>
    <w:rsid w:val="00C24622"/>
    <w:pPr>
      <w:spacing w:after="120"/>
      <w:ind w:left="283"/>
    </w:pPr>
    <w:rPr>
      <w:sz w:val="16"/>
    </w:rPr>
  </w:style>
  <w:style w:type="paragraph" w:customStyle="1" w:styleId="texto2">
    <w:name w:val="texto 2"/>
    <w:basedOn w:val="Normal"/>
    <w:rsid w:val="00C24622"/>
    <w:pPr>
      <w:jc w:val="both"/>
    </w:pPr>
    <w:rPr>
      <w:rFonts w:ascii="Helvetica" w:hAnsi="Helvetica" w:cs="Helvetica"/>
      <w:sz w:val="18"/>
    </w:rPr>
  </w:style>
  <w:style w:type="paragraph" w:customStyle="1" w:styleId="default0">
    <w:name w:val="default"/>
    <w:basedOn w:val="Normal"/>
    <w:rsid w:val="00C24622"/>
    <w:rPr>
      <w:rFonts w:ascii="Arial" w:hAnsi="Arial" w:cs="Arial"/>
      <w:color w:val="000000"/>
    </w:rPr>
  </w:style>
  <w:style w:type="paragraph" w:customStyle="1" w:styleId="INCISO1">
    <w:name w:val="INCISO1"/>
    <w:basedOn w:val="Normal"/>
    <w:rsid w:val="00C24622"/>
    <w:pPr>
      <w:tabs>
        <w:tab w:val="left" w:pos="1350"/>
      </w:tabs>
      <w:spacing w:after="101" w:line="216" w:lineRule="atLeast"/>
      <w:ind w:left="1350" w:hanging="432"/>
      <w:jc w:val="both"/>
    </w:pPr>
    <w:rPr>
      <w:rFonts w:ascii="Arial" w:hAnsi="Arial" w:cs="Arial"/>
      <w:sz w:val="18"/>
      <w:lang w:val="es-ES_tradnl"/>
    </w:rPr>
  </w:style>
  <w:style w:type="paragraph" w:customStyle="1" w:styleId="textodenotaalfinal">
    <w:name w:val="texto de nota al final"/>
    <w:basedOn w:val="Normal"/>
    <w:rsid w:val="00C24622"/>
    <w:rPr>
      <w:sz w:val="20"/>
    </w:rPr>
  </w:style>
  <w:style w:type="paragraph" w:customStyle="1" w:styleId="Sumario">
    <w:name w:val="Sumario"/>
    <w:basedOn w:val="Normal"/>
    <w:rsid w:val="0002616A"/>
    <w:pPr>
      <w:tabs>
        <w:tab w:val="right" w:leader="dot" w:pos="8107"/>
        <w:tab w:val="right" w:pos="8640"/>
      </w:tabs>
      <w:spacing w:line="260" w:lineRule="exact"/>
      <w:ind w:left="274" w:right="749"/>
      <w:jc w:val="both"/>
    </w:pPr>
    <w:rPr>
      <w:rFonts w:ascii="Arial" w:hAnsi="Arial"/>
      <w:sz w:val="18"/>
      <w:szCs w:val="18"/>
      <w:lang w:eastAsia="es-ES"/>
    </w:rPr>
  </w:style>
  <w:style w:type="paragraph" w:customStyle="1" w:styleId="Secreta">
    <w:name w:val="Secreta"/>
    <w:basedOn w:val="Normal"/>
    <w:autoRedefine/>
    <w:rsid w:val="0002616A"/>
    <w:pPr>
      <w:tabs>
        <w:tab w:val="right" w:leader="dot" w:pos="8100"/>
        <w:tab w:val="right" w:pos="8640"/>
      </w:tabs>
      <w:spacing w:line="334" w:lineRule="exact"/>
      <w:ind w:left="274" w:right="749"/>
      <w:jc w:val="both"/>
    </w:pPr>
    <w:rPr>
      <w:b/>
      <w:sz w:val="20"/>
      <w:u w:val="single"/>
      <w:lang w:val="es-ES_tradnl" w:eastAsia="es-ES"/>
    </w:rPr>
  </w:style>
  <w:style w:type="table" w:styleId="Tablaconcuadrcula">
    <w:name w:val="Table Grid"/>
    <w:basedOn w:val="Tablanormal"/>
    <w:uiPriority w:val="39"/>
    <w:rsid w:val="00EA426A"/>
    <w:rPr>
      <w:rFonts w:ascii="Calibri" w:eastAsia="SimSun"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pineda\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C:\Users\gpineda\AppData\Roaming\Microsoft\Plantillas\MODELO.dot</Template>
  <TotalTime>0</TotalTime>
  <Pages>7</Pages>
  <Words>1997</Words>
  <Characters>10987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Diario Oficial de la Federación</Company>
  <LinksUpToDate>false</LinksUpToDate>
  <CharactersWithSpaces>12959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DOF</dc:creator>
  <cp:keywords/>
  <cp:lastModifiedBy>Enrique Eduardo Encalada Sánchez</cp:lastModifiedBy>
  <cp:revision>2</cp:revision>
  <cp:lastPrinted>2024-10-26T22:53:00Z</cp:lastPrinted>
  <dcterms:created xsi:type="dcterms:W3CDTF">2024-10-27T02:18:00Z</dcterms:created>
  <dcterms:modified xsi:type="dcterms:W3CDTF">2024-10-27T02:18:00Z</dcterms:modified>
</cp:coreProperties>
</file>