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B627B" w14:textId="77777777" w:rsidR="002A14D4" w:rsidRPr="00656B02" w:rsidRDefault="002A14D4" w:rsidP="002A14D4">
      <w:pPr>
        <w:pStyle w:val="Texto"/>
        <w:spacing w:line="218" w:lineRule="exact"/>
        <w:ind w:firstLine="0"/>
        <w:jc w:val="center"/>
        <w:rPr>
          <w:b/>
          <w:sz w:val="22"/>
          <w:szCs w:val="22"/>
        </w:rPr>
      </w:pPr>
      <w:r w:rsidRPr="00656B02">
        <w:rPr>
          <w:b/>
          <w:sz w:val="22"/>
          <w:szCs w:val="22"/>
        </w:rPr>
        <w:t>H. Ayuntamiento del Municipio de Benito Juárez, Quintana Roo</w:t>
      </w:r>
    </w:p>
    <w:p w14:paraId="630D01D0" w14:textId="77777777" w:rsidR="002A14D4" w:rsidRDefault="002A14D4" w:rsidP="00017439">
      <w:pPr>
        <w:pStyle w:val="ROMANOS"/>
        <w:spacing w:line="252" w:lineRule="exact"/>
        <w:ind w:left="0" w:firstLine="288"/>
        <w:jc w:val="center"/>
        <w:rPr>
          <w:b/>
        </w:rPr>
      </w:pPr>
    </w:p>
    <w:p w14:paraId="0518A3FF" w14:textId="0386BCFE" w:rsidR="008B2CD2" w:rsidRPr="0023334C" w:rsidRDefault="008B2CD2" w:rsidP="00017439">
      <w:pPr>
        <w:pStyle w:val="ROMANOS"/>
        <w:spacing w:line="252" w:lineRule="exact"/>
        <w:ind w:left="0" w:firstLine="288"/>
        <w:jc w:val="center"/>
        <w:rPr>
          <w:b/>
        </w:rPr>
      </w:pPr>
      <w:r w:rsidRPr="0023334C">
        <w:rPr>
          <w:b/>
        </w:rPr>
        <w:t>Anexo 1</w:t>
      </w:r>
    </w:p>
    <w:p w14:paraId="1D582157" w14:textId="77777777" w:rsidR="008B2CD2" w:rsidRPr="0023334C" w:rsidRDefault="008B2CD2" w:rsidP="00017439">
      <w:pPr>
        <w:pStyle w:val="Texto"/>
        <w:spacing w:line="252" w:lineRule="exact"/>
        <w:ind w:firstLine="0"/>
        <w:jc w:val="center"/>
      </w:pPr>
      <w:r w:rsidRPr="0023334C">
        <w:rPr>
          <w:b/>
        </w:rPr>
        <w:t>Formato para la Difusión de los Resultados de las Evaluaciones</w:t>
      </w: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542CB0" w:rsidRPr="00542CB0" w14:paraId="00EF3352" w14:textId="77777777" w:rsidTr="007F01DB">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14:paraId="5903C6D1" w14:textId="77777777" w:rsidR="00542CB0" w:rsidRPr="00542CB0" w:rsidRDefault="00542CB0"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1. </w:t>
            </w:r>
            <w:r w:rsidRPr="009220C1">
              <w:rPr>
                <w:rFonts w:ascii="Arial Negrita" w:hAnsi="Arial Negrita"/>
                <w:b/>
                <w:smallCaps/>
                <w:color w:val="000000"/>
                <w:sz w:val="16"/>
                <w:szCs w:val="16"/>
                <w:lang w:eastAsia="es-MX"/>
              </w:rPr>
              <w:t>Descripción de la evaluación</w:t>
            </w:r>
            <w:r w:rsidRPr="00542CB0">
              <w:rPr>
                <w:b/>
                <w:color w:val="000000"/>
                <w:sz w:val="16"/>
                <w:szCs w:val="16"/>
                <w:lang w:eastAsia="es-MX"/>
              </w:rPr>
              <w:t>   </w:t>
            </w:r>
          </w:p>
        </w:tc>
      </w:tr>
      <w:tr w:rsidR="008B2CD2" w:rsidRPr="00542CB0" w14:paraId="089C887C"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739079C6" w14:textId="41C91E20" w:rsidR="00CB0673" w:rsidRPr="00CB0673" w:rsidRDefault="008B2CD2" w:rsidP="009D40D6">
            <w:pPr>
              <w:pStyle w:val="Texto"/>
              <w:numPr>
                <w:ilvl w:val="1"/>
                <w:numId w:val="8"/>
              </w:numPr>
              <w:spacing w:line="252" w:lineRule="exact"/>
              <w:rPr>
                <w:color w:val="000000"/>
                <w:sz w:val="16"/>
                <w:szCs w:val="16"/>
                <w:lang w:eastAsia="es-MX"/>
              </w:rPr>
            </w:pPr>
            <w:r w:rsidRPr="009D40D6">
              <w:rPr>
                <w:color w:val="000000"/>
                <w:sz w:val="16"/>
                <w:szCs w:val="16"/>
                <w:lang w:eastAsia="es-MX"/>
              </w:rPr>
              <w:t>Nombre de la evaluación: </w:t>
            </w:r>
            <w:r w:rsidR="009D40D6" w:rsidRPr="009D40D6">
              <w:rPr>
                <w:color w:val="000000"/>
                <w:sz w:val="16"/>
                <w:szCs w:val="16"/>
                <w:lang w:eastAsia="es-MX"/>
              </w:rPr>
              <w:t>evaluación al M-PP. 1.04 OM, de la Oficialía Mayor.</w:t>
            </w:r>
            <w:r w:rsidR="009D40D6">
              <w:rPr>
                <w:color w:val="000000"/>
                <w:sz w:val="16"/>
                <w:szCs w:val="16"/>
                <w:lang w:eastAsia="es-MX"/>
              </w:rPr>
              <w:t xml:space="preserve"> </w:t>
            </w:r>
            <w:r w:rsidR="009D40D6" w:rsidRPr="009D40D6">
              <w:rPr>
                <w:color w:val="000000"/>
                <w:sz w:val="16"/>
                <w:szCs w:val="16"/>
                <w:lang w:eastAsia="es-MX"/>
              </w:rPr>
              <w:t>OM 2023</w:t>
            </w:r>
            <w:r w:rsidR="009D40D6">
              <w:rPr>
                <w:color w:val="000000"/>
                <w:sz w:val="16"/>
                <w:szCs w:val="16"/>
                <w:lang w:eastAsia="es-MX"/>
              </w:rPr>
              <w:t xml:space="preserve"> </w:t>
            </w:r>
            <w:r w:rsidR="009D40D6" w:rsidRPr="009D40D6">
              <w:rPr>
                <w:color w:val="000000"/>
                <w:sz w:val="16"/>
                <w:szCs w:val="16"/>
                <w:lang w:eastAsia="es-MX"/>
              </w:rPr>
              <w:t>Ejercicio fiscal 2022</w:t>
            </w:r>
          </w:p>
        </w:tc>
      </w:tr>
      <w:tr w:rsidR="008B2CD2" w:rsidRPr="00542CB0" w14:paraId="675FC09F"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782CBD1C" w14:textId="63CA63C0"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1.2 Fecha de inicio de la evaluación (</w:t>
            </w:r>
            <w:r w:rsidR="009D40D6">
              <w:rPr>
                <w:color w:val="000000"/>
                <w:sz w:val="16"/>
                <w:szCs w:val="16"/>
                <w:lang w:eastAsia="es-MX"/>
              </w:rPr>
              <w:t>27</w:t>
            </w:r>
            <w:r w:rsidRPr="00542CB0">
              <w:rPr>
                <w:color w:val="000000"/>
                <w:sz w:val="16"/>
                <w:szCs w:val="16"/>
                <w:lang w:eastAsia="es-MX"/>
              </w:rPr>
              <w:t>/</w:t>
            </w:r>
            <w:r w:rsidR="009D40D6">
              <w:rPr>
                <w:color w:val="000000"/>
                <w:sz w:val="16"/>
                <w:szCs w:val="16"/>
                <w:lang w:eastAsia="es-MX"/>
              </w:rPr>
              <w:t>11</w:t>
            </w:r>
            <w:r w:rsidRPr="00542CB0">
              <w:rPr>
                <w:color w:val="000000"/>
                <w:sz w:val="16"/>
                <w:szCs w:val="16"/>
                <w:lang w:eastAsia="es-MX"/>
              </w:rPr>
              <w:t>/</w:t>
            </w:r>
            <w:r w:rsidR="009D40D6">
              <w:rPr>
                <w:color w:val="000000"/>
                <w:sz w:val="16"/>
                <w:szCs w:val="16"/>
                <w:lang w:eastAsia="es-MX"/>
              </w:rPr>
              <w:t>2023</w:t>
            </w:r>
            <w:r w:rsidRPr="00542CB0">
              <w:rPr>
                <w:color w:val="000000"/>
                <w:sz w:val="16"/>
                <w:szCs w:val="16"/>
                <w:lang w:eastAsia="es-MX"/>
              </w:rPr>
              <w:t>):</w:t>
            </w:r>
          </w:p>
        </w:tc>
      </w:tr>
      <w:tr w:rsidR="008B2CD2" w:rsidRPr="00542CB0" w14:paraId="0981C007"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5F6D91DD" w14:textId="611C3266"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1.3 Fecha de término de la evaluación (</w:t>
            </w:r>
            <w:r w:rsidR="009D40D6">
              <w:rPr>
                <w:color w:val="000000"/>
                <w:sz w:val="16"/>
                <w:szCs w:val="16"/>
                <w:lang w:eastAsia="es-MX"/>
              </w:rPr>
              <w:t>31</w:t>
            </w:r>
            <w:r w:rsidRPr="00542CB0">
              <w:rPr>
                <w:color w:val="000000"/>
                <w:sz w:val="16"/>
                <w:szCs w:val="16"/>
                <w:lang w:eastAsia="es-MX"/>
              </w:rPr>
              <w:t>/</w:t>
            </w:r>
            <w:r w:rsidR="009D40D6">
              <w:rPr>
                <w:color w:val="000000"/>
                <w:sz w:val="16"/>
                <w:szCs w:val="16"/>
                <w:lang w:eastAsia="es-MX"/>
              </w:rPr>
              <w:t>12</w:t>
            </w:r>
            <w:r w:rsidRPr="00542CB0">
              <w:rPr>
                <w:color w:val="000000"/>
                <w:sz w:val="16"/>
                <w:szCs w:val="16"/>
                <w:lang w:eastAsia="es-MX"/>
              </w:rPr>
              <w:t>/</w:t>
            </w:r>
            <w:r w:rsidR="009D40D6">
              <w:rPr>
                <w:color w:val="000000"/>
                <w:sz w:val="16"/>
                <w:szCs w:val="16"/>
                <w:lang w:eastAsia="es-MX"/>
              </w:rPr>
              <w:t>2023</w:t>
            </w:r>
            <w:r w:rsidRPr="00542CB0">
              <w:rPr>
                <w:color w:val="000000"/>
                <w:sz w:val="16"/>
                <w:szCs w:val="16"/>
                <w:lang w:eastAsia="es-MX"/>
              </w:rPr>
              <w:t>):</w:t>
            </w:r>
          </w:p>
        </w:tc>
      </w:tr>
      <w:tr w:rsidR="008B2CD2" w:rsidRPr="00542CB0" w14:paraId="7B2651BE"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51B07FDE"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1.4 Nombre de la persona responsable de darle seguimiento a la evaluación y</w:t>
            </w:r>
            <w:r w:rsidR="00CE3103" w:rsidRPr="00542CB0">
              <w:rPr>
                <w:color w:val="000000"/>
                <w:sz w:val="16"/>
                <w:szCs w:val="16"/>
                <w:lang w:eastAsia="es-MX"/>
              </w:rPr>
              <w:t xml:space="preserve"> </w:t>
            </w:r>
            <w:r w:rsidRPr="00542CB0">
              <w:rPr>
                <w:color w:val="000000"/>
                <w:sz w:val="16"/>
                <w:szCs w:val="16"/>
                <w:lang w:eastAsia="es-MX"/>
              </w:rPr>
              <w:t>nombre de la unidad administrativa a la que pertenece:</w:t>
            </w:r>
          </w:p>
        </w:tc>
      </w:tr>
      <w:tr w:rsidR="008B2CD2" w:rsidRPr="00542CB0" w14:paraId="42D006EA" w14:textId="77777777" w:rsidTr="00542CB0">
        <w:trPr>
          <w:trHeight w:val="144"/>
        </w:trPr>
        <w:tc>
          <w:tcPr>
            <w:tcW w:w="4344" w:type="dxa"/>
            <w:gridSpan w:val="2"/>
            <w:tcBorders>
              <w:top w:val="single" w:sz="6" w:space="0" w:color="auto"/>
              <w:left w:val="single" w:sz="6" w:space="0" w:color="auto"/>
              <w:bottom w:val="single" w:sz="6" w:space="0" w:color="auto"/>
              <w:right w:val="single" w:sz="6" w:space="0" w:color="000000"/>
            </w:tcBorders>
          </w:tcPr>
          <w:p w14:paraId="081AEE06" w14:textId="3FCF43CA"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Nombre:</w:t>
            </w:r>
            <w:r w:rsidR="009D40D6" w:rsidRPr="009D40D6">
              <w:rPr>
                <w:color w:val="000000"/>
                <w:sz w:val="15"/>
                <w:szCs w:val="15"/>
                <w:lang w:val="es-MX" w:eastAsia="es-MX"/>
              </w:rPr>
              <w:t xml:space="preserve"> </w:t>
            </w:r>
            <w:r w:rsidR="009D40D6" w:rsidRPr="009D40D6">
              <w:rPr>
                <w:color w:val="000000"/>
                <w:sz w:val="16"/>
                <w:szCs w:val="16"/>
                <w:lang w:val="es-MX" w:eastAsia="es-MX"/>
              </w:rPr>
              <w:t>Lic. José Fernando Díaz Núñez</w:t>
            </w:r>
          </w:p>
        </w:tc>
        <w:tc>
          <w:tcPr>
            <w:tcW w:w="4368" w:type="dxa"/>
            <w:gridSpan w:val="2"/>
            <w:tcBorders>
              <w:top w:val="single" w:sz="6" w:space="0" w:color="auto"/>
              <w:left w:val="single" w:sz="6" w:space="0" w:color="auto"/>
              <w:bottom w:val="single" w:sz="6" w:space="0" w:color="auto"/>
              <w:right w:val="single" w:sz="6" w:space="0" w:color="000000"/>
            </w:tcBorders>
          </w:tcPr>
          <w:p w14:paraId="008DE25B" w14:textId="2BA57333" w:rsidR="009D40D6" w:rsidRPr="009D40D6" w:rsidRDefault="008B2CD2" w:rsidP="009D40D6">
            <w:pPr>
              <w:pStyle w:val="Texto"/>
              <w:spacing w:line="252" w:lineRule="exact"/>
              <w:ind w:firstLine="0"/>
              <w:rPr>
                <w:color w:val="000000"/>
                <w:sz w:val="16"/>
                <w:szCs w:val="16"/>
                <w:lang w:val="es-MX"/>
              </w:rPr>
            </w:pPr>
            <w:r w:rsidRPr="00542CB0">
              <w:rPr>
                <w:color w:val="000000"/>
                <w:sz w:val="16"/>
                <w:szCs w:val="16"/>
                <w:lang w:eastAsia="es-MX"/>
              </w:rPr>
              <w:t>Unidad administrativa:</w:t>
            </w:r>
            <w:r w:rsidR="009D40D6" w:rsidRPr="009D40D6">
              <w:rPr>
                <w:color w:val="000000"/>
                <w:sz w:val="15"/>
                <w:szCs w:val="15"/>
                <w:lang w:val="es-MX"/>
              </w:rPr>
              <w:t xml:space="preserve"> </w:t>
            </w:r>
            <w:r w:rsidR="009D40D6" w:rsidRPr="009D40D6">
              <w:rPr>
                <w:color w:val="000000"/>
                <w:sz w:val="16"/>
                <w:szCs w:val="16"/>
                <w:lang w:val="es-MX"/>
              </w:rPr>
              <w:t>Director General de Planeación</w:t>
            </w:r>
          </w:p>
          <w:p w14:paraId="0C2A035F" w14:textId="5E317D6C" w:rsidR="008B2CD2" w:rsidRPr="00542CB0" w:rsidRDefault="009D40D6" w:rsidP="009D40D6">
            <w:pPr>
              <w:pStyle w:val="Texto"/>
              <w:spacing w:line="252" w:lineRule="exact"/>
              <w:ind w:firstLine="0"/>
              <w:rPr>
                <w:color w:val="000000"/>
                <w:sz w:val="16"/>
                <w:szCs w:val="16"/>
                <w:lang w:eastAsia="es-MX"/>
              </w:rPr>
            </w:pPr>
            <w:r w:rsidRPr="009D40D6">
              <w:rPr>
                <w:color w:val="000000"/>
                <w:sz w:val="16"/>
                <w:szCs w:val="16"/>
                <w:lang w:val="es-MX" w:eastAsia="es-MX"/>
              </w:rPr>
              <w:t>Municipal</w:t>
            </w:r>
          </w:p>
        </w:tc>
      </w:tr>
      <w:tr w:rsidR="008B2CD2" w:rsidRPr="00542CB0" w14:paraId="19CF68A1"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41A609B6" w14:textId="35C580D1"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1.5 Objetivo general de la evaluación:</w:t>
            </w:r>
            <w:r w:rsidR="009D40D6">
              <w:t xml:space="preserve"> </w:t>
            </w:r>
            <w:r w:rsidR="009D40D6" w:rsidRPr="009D40D6">
              <w:rPr>
                <w:color w:val="000000"/>
                <w:sz w:val="16"/>
                <w:szCs w:val="16"/>
                <w:lang w:eastAsia="es-MX"/>
              </w:rPr>
              <w:t>Evaluar la consistencia y orientación a resultados del Programa Presupuestario de la Oficialía Mayor, SG 2023 correspondiente al ejercicio fiscal 2022, dando cumplimiento al Programa Anual de Evaluación, PAE 2023, del municipio de Benito Juárez con la finalidad de proveer información que retroalimente su diseño, gestión y resultados.</w:t>
            </w:r>
          </w:p>
        </w:tc>
      </w:tr>
      <w:tr w:rsidR="008B2CD2" w:rsidRPr="00542CB0" w14:paraId="6E78F6E1"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0D4970FC"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1.6 Objetivos específicos de la evaluación:</w:t>
            </w:r>
          </w:p>
          <w:p w14:paraId="2325F829" w14:textId="77777777" w:rsidR="009D40D6" w:rsidRPr="009D40D6" w:rsidRDefault="009D40D6" w:rsidP="009D40D6">
            <w:pPr>
              <w:pStyle w:val="Texto"/>
              <w:spacing w:line="252" w:lineRule="exact"/>
              <w:rPr>
                <w:color w:val="000000"/>
                <w:sz w:val="16"/>
                <w:szCs w:val="16"/>
                <w:lang w:eastAsia="es-MX"/>
              </w:rPr>
            </w:pPr>
            <w:r w:rsidRPr="009D40D6">
              <w:rPr>
                <w:color w:val="000000"/>
                <w:sz w:val="16"/>
                <w:szCs w:val="16"/>
                <w:lang w:eastAsia="es-MX"/>
              </w:rPr>
              <w:t>•</w:t>
            </w:r>
            <w:r w:rsidRPr="009D40D6">
              <w:rPr>
                <w:color w:val="000000"/>
                <w:sz w:val="16"/>
                <w:szCs w:val="16"/>
                <w:lang w:eastAsia="es-MX"/>
              </w:rPr>
              <w:tab/>
              <w:t>Analizar la lógica y congruencia del Programa Presupuestario de la Oficialía Mayor correspondiente al ejercicio fiscal 2022, su vinculación con la planeación estatal, sectorial y nacional, la consistencia entre el diseño y la normatividad aplicable, así como las posibles complementariedades y/o coincidencias con otros programas estatales y federales</w:t>
            </w:r>
          </w:p>
          <w:p w14:paraId="02ADF2B2" w14:textId="77777777" w:rsidR="009D40D6" w:rsidRPr="009D40D6" w:rsidRDefault="009D40D6" w:rsidP="009D40D6">
            <w:pPr>
              <w:pStyle w:val="Texto"/>
              <w:spacing w:line="252" w:lineRule="exact"/>
              <w:rPr>
                <w:color w:val="000000"/>
                <w:sz w:val="16"/>
                <w:szCs w:val="16"/>
                <w:lang w:eastAsia="es-MX"/>
              </w:rPr>
            </w:pPr>
            <w:r w:rsidRPr="009D40D6">
              <w:rPr>
                <w:color w:val="000000"/>
                <w:sz w:val="16"/>
                <w:szCs w:val="16"/>
                <w:lang w:eastAsia="es-MX"/>
              </w:rPr>
              <w:t>•</w:t>
            </w:r>
            <w:r w:rsidRPr="009D40D6">
              <w:rPr>
                <w:color w:val="000000"/>
                <w:sz w:val="16"/>
                <w:szCs w:val="16"/>
                <w:lang w:eastAsia="es-MX"/>
              </w:rPr>
              <w:tab/>
              <w:t>Identificar si el Programa Presupuestario de la Oficialía Mayor 2023 correspondiente al ejercicio fiscal 2022 cuenta con instrumentos de planeación y orientación hacia resultados.</w:t>
            </w:r>
          </w:p>
          <w:p w14:paraId="66445A2C" w14:textId="77777777" w:rsidR="009D40D6" w:rsidRPr="009D40D6" w:rsidRDefault="009D40D6" w:rsidP="009D40D6">
            <w:pPr>
              <w:pStyle w:val="Texto"/>
              <w:spacing w:line="252" w:lineRule="exact"/>
              <w:rPr>
                <w:color w:val="000000"/>
                <w:sz w:val="16"/>
                <w:szCs w:val="16"/>
                <w:lang w:eastAsia="es-MX"/>
              </w:rPr>
            </w:pPr>
            <w:r w:rsidRPr="009D40D6">
              <w:rPr>
                <w:color w:val="000000"/>
                <w:sz w:val="16"/>
                <w:szCs w:val="16"/>
                <w:lang w:eastAsia="es-MX"/>
              </w:rPr>
              <w:t>•</w:t>
            </w:r>
            <w:r w:rsidRPr="009D40D6">
              <w:rPr>
                <w:color w:val="000000"/>
                <w:sz w:val="16"/>
                <w:szCs w:val="16"/>
                <w:lang w:eastAsia="es-MX"/>
              </w:rPr>
              <w:tab/>
              <w:t>Examinar si el Programa Presupuestario de la Oficialía Mayor, SG 2023 correspondiente al ejercicio fiscal 2022 ha definido una estrategia de cobertura de mediano y de largo plazo y los avances presentados en el ejercicio fiscal evaluado.</w:t>
            </w:r>
          </w:p>
          <w:p w14:paraId="67443D13" w14:textId="77777777" w:rsidR="009D40D6" w:rsidRPr="009D40D6" w:rsidRDefault="009D40D6" w:rsidP="009D40D6">
            <w:pPr>
              <w:pStyle w:val="Texto"/>
              <w:spacing w:line="252" w:lineRule="exact"/>
              <w:rPr>
                <w:color w:val="000000"/>
                <w:sz w:val="16"/>
                <w:szCs w:val="16"/>
                <w:lang w:eastAsia="es-MX"/>
              </w:rPr>
            </w:pPr>
            <w:r w:rsidRPr="009D40D6">
              <w:rPr>
                <w:color w:val="000000"/>
                <w:sz w:val="16"/>
                <w:szCs w:val="16"/>
                <w:lang w:eastAsia="es-MX"/>
              </w:rPr>
              <w:t>•</w:t>
            </w:r>
            <w:r w:rsidRPr="009D40D6">
              <w:rPr>
                <w:color w:val="000000"/>
                <w:sz w:val="16"/>
                <w:szCs w:val="16"/>
                <w:lang w:eastAsia="es-MX"/>
              </w:rPr>
              <w:tab/>
              <w:t>Analizar los principales procesos establecidos en los Lineamientos y/o Reglas de Operación para el Programa Presupuestario de la Oficialía Mayor, SG 2023 correspondiente al ejercicio fiscal 2022 o en la normatividad aplicable; así como los sistemas de información con los que cuentan y sus mecanismos de rendición de cuentas.</w:t>
            </w:r>
          </w:p>
          <w:p w14:paraId="3FE7F2BF" w14:textId="77777777" w:rsidR="009D40D6" w:rsidRPr="009D40D6" w:rsidRDefault="009D40D6" w:rsidP="009D40D6">
            <w:pPr>
              <w:pStyle w:val="Texto"/>
              <w:spacing w:line="252" w:lineRule="exact"/>
              <w:rPr>
                <w:color w:val="000000"/>
                <w:sz w:val="16"/>
                <w:szCs w:val="16"/>
                <w:lang w:eastAsia="es-MX"/>
              </w:rPr>
            </w:pPr>
            <w:r w:rsidRPr="009D40D6">
              <w:rPr>
                <w:color w:val="000000"/>
                <w:sz w:val="16"/>
                <w:szCs w:val="16"/>
                <w:lang w:eastAsia="es-MX"/>
              </w:rPr>
              <w:t>•</w:t>
            </w:r>
            <w:r w:rsidRPr="009D40D6">
              <w:rPr>
                <w:color w:val="000000"/>
                <w:sz w:val="16"/>
                <w:szCs w:val="16"/>
                <w:lang w:eastAsia="es-MX"/>
              </w:rPr>
              <w:tab/>
              <w:t>Identificar si el Programa Presupuestario de la Oficialía Mayor, SG 2023 correspondiente al ejercicio fiscal 2022 cuenta con instrumentos que le permitan recabar información para medir el grado de satisfacción de los beneficiarios del programa y sus resultados, y</w:t>
            </w:r>
          </w:p>
          <w:p w14:paraId="44EDB657" w14:textId="405851FE" w:rsidR="009D40D6" w:rsidRPr="00542CB0" w:rsidRDefault="009D40D6" w:rsidP="009D40D6">
            <w:pPr>
              <w:pStyle w:val="Texto"/>
              <w:spacing w:line="252" w:lineRule="exact"/>
              <w:ind w:firstLine="0"/>
              <w:rPr>
                <w:color w:val="000000"/>
                <w:sz w:val="16"/>
                <w:szCs w:val="16"/>
                <w:lang w:eastAsia="es-MX"/>
              </w:rPr>
            </w:pPr>
            <w:r w:rsidRPr="009D40D6">
              <w:rPr>
                <w:color w:val="000000"/>
                <w:sz w:val="16"/>
                <w:szCs w:val="16"/>
                <w:lang w:eastAsia="es-MX"/>
              </w:rPr>
              <w:t>•</w:t>
            </w:r>
            <w:r w:rsidRPr="009D40D6">
              <w:rPr>
                <w:color w:val="000000"/>
                <w:sz w:val="16"/>
                <w:szCs w:val="16"/>
                <w:lang w:eastAsia="es-MX"/>
              </w:rPr>
              <w:tab/>
              <w:t>Examinar los resultados del Programa Presupuestario de la Oficialía Mayor, SG 2023 correspondiente al ejercicio fiscal 2022 respecto a la atención de los objetivos para los que son destinados en el ámbito municipal de Benito Juárez, Quintana Roo</w:t>
            </w:r>
          </w:p>
        </w:tc>
      </w:tr>
      <w:tr w:rsidR="008B2CD2" w:rsidRPr="00542CB0" w14:paraId="7A2D86DF"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31A3F652" w14:textId="4A4766C0" w:rsidR="008B2CD2" w:rsidRPr="00542CB0" w:rsidRDefault="008B2CD2" w:rsidP="009D40D6">
            <w:pPr>
              <w:pStyle w:val="Texto"/>
              <w:spacing w:line="252" w:lineRule="exact"/>
              <w:rPr>
                <w:color w:val="000000"/>
                <w:sz w:val="16"/>
                <w:szCs w:val="16"/>
                <w:lang w:eastAsia="es-MX"/>
              </w:rPr>
            </w:pPr>
            <w:r w:rsidRPr="00542CB0">
              <w:rPr>
                <w:color w:val="000000"/>
                <w:sz w:val="16"/>
                <w:szCs w:val="16"/>
                <w:lang w:eastAsia="es-MX"/>
              </w:rPr>
              <w:t>1.7 Metodología utilizada en la evaluación:</w:t>
            </w:r>
            <w:r w:rsidR="009D40D6" w:rsidRPr="009D40D6">
              <w:rPr>
                <w:color w:val="000000"/>
                <w:sz w:val="15"/>
                <w:szCs w:val="15"/>
                <w:lang w:val="es-MX"/>
              </w:rPr>
              <w:t xml:space="preserve"> </w:t>
            </w:r>
            <w:r w:rsidR="009D40D6" w:rsidRPr="009D40D6">
              <w:rPr>
                <w:color w:val="000000"/>
                <w:sz w:val="16"/>
                <w:szCs w:val="16"/>
                <w:lang w:val="es-MX"/>
              </w:rPr>
              <w:t>La evaluación se realiza mediante un análisis de gabinete con base en</w:t>
            </w:r>
            <w:r w:rsidR="009D40D6">
              <w:rPr>
                <w:color w:val="000000"/>
                <w:sz w:val="16"/>
                <w:szCs w:val="16"/>
                <w:lang w:val="es-MX"/>
              </w:rPr>
              <w:t xml:space="preserve"> </w:t>
            </w:r>
            <w:r w:rsidR="009D40D6" w:rsidRPr="009D40D6">
              <w:rPr>
                <w:color w:val="000000"/>
                <w:sz w:val="16"/>
                <w:szCs w:val="16"/>
                <w:lang w:val="es-MX"/>
              </w:rPr>
              <w:t>información proporcionada por la dependencia o entidad responsable del programa, así como información adicional que</w:t>
            </w:r>
            <w:r w:rsidR="009D40D6">
              <w:rPr>
                <w:color w:val="000000"/>
                <w:sz w:val="16"/>
                <w:szCs w:val="16"/>
                <w:lang w:val="es-MX"/>
              </w:rPr>
              <w:t xml:space="preserve"> </w:t>
            </w:r>
            <w:r w:rsidR="009D40D6" w:rsidRPr="009D40D6">
              <w:rPr>
                <w:color w:val="000000"/>
                <w:sz w:val="16"/>
                <w:szCs w:val="16"/>
                <w:lang w:val="es-MX"/>
              </w:rPr>
              <w:t>la instancia evaluadora considere necesaria para justificar su análisis. En este contexto, se entiende por análisis de</w:t>
            </w:r>
            <w:r w:rsidR="009D40D6">
              <w:rPr>
                <w:color w:val="000000"/>
                <w:sz w:val="16"/>
                <w:szCs w:val="16"/>
                <w:lang w:val="es-MX"/>
              </w:rPr>
              <w:t xml:space="preserve"> </w:t>
            </w:r>
            <w:r w:rsidR="009D40D6" w:rsidRPr="009D40D6">
              <w:rPr>
                <w:color w:val="000000"/>
                <w:sz w:val="16"/>
                <w:szCs w:val="16"/>
                <w:lang w:val="es-MX"/>
              </w:rPr>
              <w:t>gabinete al conjunto de actividades que involucra el acopio, la organización y la valoración de información concentrada</w:t>
            </w:r>
            <w:r w:rsidR="009D40D6">
              <w:rPr>
                <w:color w:val="000000"/>
                <w:sz w:val="16"/>
                <w:szCs w:val="16"/>
                <w:lang w:val="es-MX"/>
              </w:rPr>
              <w:t xml:space="preserve"> </w:t>
            </w:r>
            <w:r w:rsidR="009D40D6" w:rsidRPr="009D40D6">
              <w:rPr>
                <w:color w:val="000000"/>
                <w:sz w:val="16"/>
                <w:szCs w:val="16"/>
                <w:lang w:val="es-MX"/>
              </w:rPr>
              <w:t>en registros administrativos, bases de datos, evaluaciones internas y/o externas y documentación pública. Sin embargo,</w:t>
            </w:r>
            <w:r w:rsidR="009D40D6">
              <w:rPr>
                <w:color w:val="000000"/>
                <w:sz w:val="16"/>
                <w:szCs w:val="16"/>
                <w:lang w:val="es-MX"/>
              </w:rPr>
              <w:t xml:space="preserve"> </w:t>
            </w:r>
            <w:r w:rsidR="009D40D6" w:rsidRPr="009D40D6">
              <w:rPr>
                <w:color w:val="000000"/>
                <w:sz w:val="16"/>
                <w:szCs w:val="16"/>
                <w:lang w:val="es-MX"/>
              </w:rPr>
              <w:t>de acuerdo con las necesidades de información y tomando en cuenta la forma de operar de cada programa, se podrán</w:t>
            </w:r>
            <w:r w:rsidR="009D40D6">
              <w:rPr>
                <w:color w:val="000000"/>
                <w:sz w:val="16"/>
                <w:szCs w:val="16"/>
                <w:lang w:val="es-MX"/>
              </w:rPr>
              <w:t xml:space="preserve"> </w:t>
            </w:r>
            <w:r w:rsidR="009D40D6" w:rsidRPr="009D40D6">
              <w:rPr>
                <w:color w:val="000000"/>
                <w:sz w:val="16"/>
                <w:szCs w:val="16"/>
                <w:lang w:val="es-MX"/>
              </w:rPr>
              <w:t>programar y llevar a cabo entrevistas con responsables de los programas y/o personal de la unidad de evaluación y/o</w:t>
            </w:r>
            <w:r w:rsidR="009D40D6">
              <w:rPr>
                <w:color w:val="000000"/>
                <w:sz w:val="16"/>
                <w:szCs w:val="16"/>
                <w:lang w:val="es-MX"/>
              </w:rPr>
              <w:t xml:space="preserve"> </w:t>
            </w:r>
            <w:r w:rsidR="009D40D6" w:rsidRPr="009D40D6">
              <w:rPr>
                <w:color w:val="000000"/>
                <w:sz w:val="16"/>
                <w:szCs w:val="16"/>
                <w:lang w:val="es-MX" w:eastAsia="es-MX"/>
              </w:rPr>
              <w:t>planeación de la dependencia coordinadora.</w:t>
            </w:r>
          </w:p>
        </w:tc>
      </w:tr>
      <w:tr w:rsidR="008B2CD2" w:rsidRPr="00542CB0" w14:paraId="5FA325A1"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3F9C061C"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Instrumentos de recolección de información: </w:t>
            </w:r>
          </w:p>
        </w:tc>
      </w:tr>
      <w:tr w:rsidR="008B2CD2" w:rsidRPr="00542CB0" w14:paraId="1B3DCDF9"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10E779F1" w14:textId="2AA9FB0D"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Cuestionarios__</w:t>
            </w:r>
            <w:r w:rsidR="00CE3103" w:rsidRPr="00542CB0">
              <w:rPr>
                <w:color w:val="000000"/>
                <w:sz w:val="16"/>
                <w:szCs w:val="16"/>
                <w:lang w:eastAsia="es-MX"/>
              </w:rPr>
              <w:t xml:space="preserve"> </w:t>
            </w:r>
            <w:proofErr w:type="spellStart"/>
            <w:r w:rsidRPr="00542CB0">
              <w:rPr>
                <w:color w:val="000000"/>
                <w:sz w:val="16"/>
                <w:szCs w:val="16"/>
                <w:lang w:eastAsia="es-MX"/>
              </w:rPr>
              <w:t>Entrevistas_</w:t>
            </w:r>
            <w:r w:rsidR="009D40D6">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proofErr w:type="spellStart"/>
            <w:r w:rsidRPr="00542CB0">
              <w:rPr>
                <w:color w:val="000000"/>
                <w:sz w:val="16"/>
                <w:szCs w:val="16"/>
                <w:lang w:eastAsia="es-MX"/>
              </w:rPr>
              <w:t>Formatos_</w:t>
            </w:r>
            <w:r w:rsidR="009D40D6">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proofErr w:type="spellStart"/>
            <w:r w:rsidRPr="00542CB0">
              <w:rPr>
                <w:color w:val="000000"/>
                <w:sz w:val="16"/>
                <w:szCs w:val="16"/>
                <w:lang w:eastAsia="es-MX"/>
              </w:rPr>
              <w:t>Otros_</w:t>
            </w:r>
            <w:r w:rsidR="009D40D6">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r w:rsidR="00542CB0">
              <w:rPr>
                <w:color w:val="000000"/>
                <w:sz w:val="16"/>
                <w:szCs w:val="16"/>
                <w:lang w:eastAsia="es-MX"/>
              </w:rPr>
              <w:t>Especifique:</w:t>
            </w:r>
          </w:p>
        </w:tc>
      </w:tr>
      <w:tr w:rsidR="008B2CD2" w:rsidRPr="00542CB0" w14:paraId="5FE90BC7"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62311045"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lastRenderedPageBreak/>
              <w:t>Descripción de las técnicas y modelos utilizados: </w:t>
            </w:r>
          </w:p>
          <w:p w14:paraId="2D137E82" w14:textId="56B5E7E6" w:rsidR="009D40D6" w:rsidRPr="00542CB0" w:rsidRDefault="009D40D6" w:rsidP="009D40D6">
            <w:pPr>
              <w:pStyle w:val="Texto"/>
              <w:spacing w:line="252" w:lineRule="exact"/>
              <w:ind w:firstLine="0"/>
              <w:rPr>
                <w:color w:val="000000"/>
                <w:sz w:val="16"/>
                <w:szCs w:val="16"/>
                <w:lang w:eastAsia="es-MX"/>
              </w:rPr>
            </w:pPr>
            <w:r>
              <w:rPr>
                <w:color w:val="000000"/>
                <w:sz w:val="16"/>
                <w:szCs w:val="16"/>
                <w:lang w:eastAsia="es-MX"/>
              </w:rPr>
              <w:t>T</w:t>
            </w:r>
            <w:r w:rsidRPr="009D40D6">
              <w:rPr>
                <w:color w:val="000000"/>
                <w:sz w:val="16"/>
                <w:szCs w:val="16"/>
                <w:lang w:eastAsia="es-MX"/>
              </w:rPr>
              <w:t>érminos de Referencia para la Evaluación de Consistencia y Resultados, Matriz de Indicadores para Resultados, MIR,</w:t>
            </w:r>
            <w:r>
              <w:rPr>
                <w:color w:val="000000"/>
                <w:sz w:val="16"/>
                <w:szCs w:val="16"/>
                <w:lang w:eastAsia="es-MX"/>
              </w:rPr>
              <w:t xml:space="preserve"> </w:t>
            </w:r>
            <w:r w:rsidRPr="009D40D6">
              <w:rPr>
                <w:color w:val="000000"/>
                <w:sz w:val="16"/>
                <w:szCs w:val="16"/>
                <w:lang w:eastAsia="es-MX"/>
              </w:rPr>
              <w:t>Formato de Seguimiento de avance en cumplimiento de metas.</w:t>
            </w:r>
          </w:p>
        </w:tc>
      </w:tr>
      <w:tr w:rsidR="008B2CD2" w:rsidRPr="00542CB0" w14:paraId="4D132191" w14:textId="77777777" w:rsidTr="009220C1">
        <w:trPr>
          <w:trHeight w:val="144"/>
        </w:trPr>
        <w:tc>
          <w:tcPr>
            <w:tcW w:w="939" w:type="dxa"/>
            <w:tcBorders>
              <w:top w:val="single" w:sz="6" w:space="0" w:color="auto"/>
              <w:bottom w:val="single" w:sz="6" w:space="0" w:color="auto"/>
            </w:tcBorders>
          </w:tcPr>
          <w:p w14:paraId="0A75C73C"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w:t>
            </w:r>
          </w:p>
        </w:tc>
        <w:tc>
          <w:tcPr>
            <w:tcW w:w="7773" w:type="dxa"/>
            <w:gridSpan w:val="3"/>
            <w:tcBorders>
              <w:top w:val="single" w:sz="6" w:space="0" w:color="auto"/>
              <w:bottom w:val="single" w:sz="6" w:space="0" w:color="auto"/>
            </w:tcBorders>
          </w:tcPr>
          <w:p w14:paraId="6368F886" w14:textId="77777777" w:rsidR="008B2CD2" w:rsidRPr="00542CB0" w:rsidRDefault="008B2CD2" w:rsidP="00017439">
            <w:pPr>
              <w:pStyle w:val="Texto"/>
              <w:spacing w:line="252" w:lineRule="exact"/>
              <w:ind w:firstLine="0"/>
              <w:rPr>
                <w:color w:val="000000"/>
                <w:sz w:val="16"/>
                <w:szCs w:val="16"/>
                <w:lang w:eastAsia="es-MX"/>
              </w:rPr>
            </w:pPr>
          </w:p>
        </w:tc>
      </w:tr>
      <w:tr w:rsidR="008B2CD2" w:rsidRPr="00542CB0" w14:paraId="76E05D8B" w14:textId="77777777" w:rsidTr="007F01DB">
        <w:trPr>
          <w:trHeight w:val="144"/>
        </w:trPr>
        <w:tc>
          <w:tcPr>
            <w:tcW w:w="7585" w:type="dxa"/>
            <w:gridSpan w:val="3"/>
            <w:tcBorders>
              <w:top w:val="single" w:sz="6" w:space="0" w:color="auto"/>
              <w:left w:val="single" w:sz="6" w:space="0" w:color="auto"/>
              <w:bottom w:val="single" w:sz="6" w:space="0" w:color="auto"/>
            </w:tcBorders>
            <w:shd w:val="pct12" w:color="auto" w:fill="FFFFFF"/>
          </w:tcPr>
          <w:p w14:paraId="71FB9F4D" w14:textId="77777777"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2. </w:t>
            </w:r>
            <w:r w:rsidRPr="009220C1">
              <w:rPr>
                <w:rFonts w:ascii="Arial Negrita" w:hAnsi="Arial Negrita"/>
                <w:b/>
                <w:smallCaps/>
                <w:color w:val="000000"/>
                <w:sz w:val="16"/>
                <w:szCs w:val="16"/>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14:paraId="5D1B2ED4" w14:textId="77777777"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w:t>
            </w:r>
          </w:p>
        </w:tc>
      </w:tr>
      <w:tr w:rsidR="008B2CD2" w:rsidRPr="00542CB0" w14:paraId="58E9D74A"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3DCBFC8A" w14:textId="77777777" w:rsidR="008B2CD2" w:rsidRDefault="008B2CD2" w:rsidP="00953806">
            <w:pPr>
              <w:pStyle w:val="Texto"/>
              <w:spacing w:line="252" w:lineRule="exact"/>
              <w:ind w:firstLine="0"/>
              <w:rPr>
                <w:color w:val="000000"/>
                <w:sz w:val="16"/>
                <w:szCs w:val="16"/>
                <w:lang w:eastAsia="es-MX"/>
              </w:rPr>
            </w:pPr>
            <w:r w:rsidRPr="00542CB0">
              <w:rPr>
                <w:color w:val="000000"/>
                <w:sz w:val="16"/>
                <w:szCs w:val="16"/>
                <w:lang w:eastAsia="es-MX"/>
              </w:rPr>
              <w:t>2.1 Describir los hallazgos más relevantes de la evaluación:</w:t>
            </w:r>
          </w:p>
          <w:p w14:paraId="21C3858B" w14:textId="77777777" w:rsidR="009D40D6" w:rsidRPr="009D40D6" w:rsidRDefault="009D40D6" w:rsidP="009D40D6">
            <w:pPr>
              <w:pStyle w:val="Texto"/>
              <w:spacing w:line="252" w:lineRule="exact"/>
              <w:rPr>
                <w:color w:val="000000"/>
                <w:sz w:val="16"/>
                <w:szCs w:val="16"/>
                <w:lang w:eastAsia="es-MX"/>
              </w:rPr>
            </w:pPr>
            <w:r w:rsidRPr="009D40D6">
              <w:rPr>
                <w:color w:val="000000"/>
                <w:sz w:val="16"/>
                <w:szCs w:val="16"/>
                <w:lang w:eastAsia="es-MX"/>
              </w:rPr>
              <w:t>La evaluación aplicada al Programa Presupuestario de la Oficialía Mayor al desempeño alcanzado en esta primera evaluación externa que se le realiza en el ejercicio fiscal 2022 mostró que el programa está bien diseñado al lograr 100% de avance.</w:t>
            </w:r>
          </w:p>
          <w:p w14:paraId="64E6E8EE" w14:textId="77777777" w:rsidR="009D40D6" w:rsidRPr="009D40D6" w:rsidRDefault="009D40D6" w:rsidP="009D40D6">
            <w:pPr>
              <w:pStyle w:val="Texto"/>
              <w:spacing w:line="252" w:lineRule="exact"/>
              <w:rPr>
                <w:color w:val="000000"/>
                <w:sz w:val="16"/>
                <w:szCs w:val="16"/>
                <w:lang w:eastAsia="es-MX"/>
              </w:rPr>
            </w:pPr>
            <w:r w:rsidRPr="009D40D6">
              <w:rPr>
                <w:color w:val="000000"/>
                <w:sz w:val="16"/>
                <w:szCs w:val="16"/>
                <w:lang w:eastAsia="es-MX"/>
              </w:rPr>
              <w:t xml:space="preserve">El programa justifica su existencia, contribuye al logro de los objetivos del municipio, sus beneficiarios están representados por toda la población del municipio de Benito Juárez que acude a solicitar apoyos y cuenta con su Matriz de Indicadores para Resultados que lo fortalece. </w:t>
            </w:r>
          </w:p>
          <w:p w14:paraId="0982DE96" w14:textId="43288ADC" w:rsidR="009D40D6" w:rsidRPr="009D40D6" w:rsidRDefault="009D40D6" w:rsidP="009D40D6">
            <w:pPr>
              <w:pStyle w:val="Texto"/>
              <w:spacing w:line="252" w:lineRule="exact"/>
              <w:rPr>
                <w:color w:val="000000"/>
                <w:sz w:val="16"/>
                <w:szCs w:val="16"/>
                <w:lang w:eastAsia="es-MX"/>
              </w:rPr>
            </w:pPr>
            <w:r w:rsidRPr="009D40D6">
              <w:rPr>
                <w:color w:val="000000"/>
                <w:sz w:val="16"/>
                <w:szCs w:val="16"/>
                <w:lang w:eastAsia="es-MX"/>
              </w:rPr>
              <w:t>Sin embargo, la puntuación total alcanzada fue muy baja, 65% de la puntuación cuantitativa al demostrar que en las 34 preguntas con valor cuantitativo obtuvieron 88 puntos de 136 posibles a obtener.</w:t>
            </w:r>
          </w:p>
          <w:p w14:paraId="7CA1D816" w14:textId="3321B685" w:rsidR="009D40D6" w:rsidRPr="009D40D6" w:rsidRDefault="009D40D6" w:rsidP="009D40D6">
            <w:pPr>
              <w:pStyle w:val="Texto"/>
              <w:spacing w:line="252" w:lineRule="exact"/>
              <w:rPr>
                <w:color w:val="000000"/>
                <w:sz w:val="16"/>
                <w:szCs w:val="16"/>
                <w:lang w:eastAsia="es-MX"/>
              </w:rPr>
            </w:pPr>
            <w:r w:rsidRPr="009D40D6">
              <w:rPr>
                <w:color w:val="000000"/>
                <w:sz w:val="16"/>
                <w:szCs w:val="16"/>
                <w:lang w:eastAsia="es-MX"/>
              </w:rPr>
              <w:t>Las fortalezas del programa están en su diseño y en la cobertura y focalización que alcanzaron el 100% de avance en ambos.</w:t>
            </w:r>
          </w:p>
          <w:p w14:paraId="3DC03A78" w14:textId="6C13A75F" w:rsidR="009D40D6" w:rsidRDefault="009D40D6" w:rsidP="009D40D6">
            <w:pPr>
              <w:pStyle w:val="Texto"/>
              <w:spacing w:line="252" w:lineRule="exact"/>
              <w:ind w:firstLine="0"/>
              <w:rPr>
                <w:color w:val="000000"/>
                <w:sz w:val="16"/>
                <w:szCs w:val="16"/>
                <w:lang w:eastAsia="es-MX"/>
              </w:rPr>
            </w:pPr>
            <w:r>
              <w:rPr>
                <w:noProof/>
              </w:rPr>
              <w:drawing>
                <wp:anchor distT="0" distB="0" distL="114300" distR="114300" simplePos="0" relativeHeight="251660800" behindDoc="1" locked="0" layoutInCell="1" allowOverlap="1" wp14:anchorId="048794D3" wp14:editId="39A33BFA">
                  <wp:simplePos x="0" y="0"/>
                  <wp:positionH relativeFrom="column">
                    <wp:posOffset>174625</wp:posOffset>
                  </wp:positionH>
                  <wp:positionV relativeFrom="paragraph">
                    <wp:posOffset>443807</wp:posOffset>
                  </wp:positionV>
                  <wp:extent cx="5054600" cy="1739900"/>
                  <wp:effectExtent l="0" t="0" r="0" b="0"/>
                  <wp:wrapTopAndBottom/>
                  <wp:docPr id="8595662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66294" name=""/>
                          <pic:cNvPicPr/>
                        </pic:nvPicPr>
                        <pic:blipFill>
                          <a:blip r:embed="rId7"/>
                          <a:stretch>
                            <a:fillRect/>
                          </a:stretch>
                        </pic:blipFill>
                        <pic:spPr>
                          <a:xfrm>
                            <a:off x="0" y="0"/>
                            <a:ext cx="5054600" cy="1739900"/>
                          </a:xfrm>
                          <a:prstGeom prst="rect">
                            <a:avLst/>
                          </a:prstGeom>
                        </pic:spPr>
                      </pic:pic>
                    </a:graphicData>
                  </a:graphic>
                  <wp14:sizeRelH relativeFrom="page">
                    <wp14:pctWidth>0</wp14:pctWidth>
                  </wp14:sizeRelH>
                  <wp14:sizeRelV relativeFrom="page">
                    <wp14:pctHeight>0</wp14:pctHeight>
                  </wp14:sizeRelV>
                </wp:anchor>
              </w:drawing>
            </w:r>
            <w:r w:rsidRPr="009D40D6">
              <w:rPr>
                <w:color w:val="000000"/>
                <w:sz w:val="16"/>
                <w:szCs w:val="16"/>
                <w:lang w:eastAsia="es-MX"/>
              </w:rPr>
              <w:t>En Planeación y orientación a resultados logró 67%, en operación 58%, en medición de resultados 20% y en percepción de la población atendida 0%</w:t>
            </w:r>
          </w:p>
          <w:p w14:paraId="0DED9E1F" w14:textId="41DD9115" w:rsidR="009D40D6" w:rsidRDefault="009D40D6" w:rsidP="009D40D6">
            <w:pPr>
              <w:pStyle w:val="Texto"/>
              <w:spacing w:line="252" w:lineRule="exact"/>
              <w:ind w:firstLine="0"/>
              <w:rPr>
                <w:color w:val="000000"/>
                <w:sz w:val="16"/>
                <w:szCs w:val="16"/>
                <w:lang w:eastAsia="es-MX"/>
              </w:rPr>
            </w:pPr>
          </w:p>
          <w:p w14:paraId="4A60569E" w14:textId="77777777" w:rsidR="009D40D6" w:rsidRPr="009D40D6" w:rsidRDefault="009D40D6" w:rsidP="009D40D6">
            <w:pPr>
              <w:pStyle w:val="Texto"/>
              <w:spacing w:line="252" w:lineRule="exact"/>
              <w:rPr>
                <w:color w:val="000000"/>
                <w:sz w:val="16"/>
                <w:szCs w:val="16"/>
                <w:lang w:eastAsia="es-MX"/>
              </w:rPr>
            </w:pPr>
            <w:r w:rsidRPr="009D40D6">
              <w:rPr>
                <w:color w:val="000000"/>
                <w:sz w:val="16"/>
                <w:szCs w:val="16"/>
                <w:lang w:eastAsia="es-MX"/>
              </w:rPr>
              <w:t>En cuestión financiera el programa ejerció en 2022 un total de $368,695,119.70, el mayor porcentaje lo ejerció en gastos de operación pesos con el 95.92% del total, seguido del 17% en gastos de mantenimiento y 15.96% en gastos de capital.</w:t>
            </w:r>
          </w:p>
          <w:p w14:paraId="43BA1EF4" w14:textId="6CE7B92C" w:rsidR="009D40D6" w:rsidRDefault="009D40D6" w:rsidP="009D40D6">
            <w:pPr>
              <w:pStyle w:val="Texto"/>
              <w:spacing w:line="252" w:lineRule="exact"/>
              <w:ind w:firstLine="0"/>
              <w:rPr>
                <w:color w:val="000000"/>
                <w:sz w:val="16"/>
                <w:szCs w:val="16"/>
                <w:lang w:eastAsia="es-MX"/>
              </w:rPr>
            </w:pPr>
            <w:r w:rsidRPr="009D40D6">
              <w:rPr>
                <w:color w:val="000000"/>
                <w:sz w:val="16"/>
                <w:szCs w:val="16"/>
                <w:lang w:eastAsia="es-MX"/>
              </w:rPr>
              <w:t>Considerando a toda la población del municipio como la población atendida el gasto unitario fue de $404.49</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0"/>
              <w:gridCol w:w="3912"/>
            </w:tblGrid>
            <w:tr w:rsidR="009D40D6" w:rsidRPr="009D40D6" w14:paraId="18C56423" w14:textId="77777777" w:rsidTr="00AE797E">
              <w:trPr>
                <w:trHeight w:val="376"/>
              </w:trPr>
              <w:tc>
                <w:tcPr>
                  <w:tcW w:w="4691" w:type="dxa"/>
                  <w:shd w:val="clear" w:color="auto" w:fill="auto"/>
                  <w:noWrap/>
                  <w:vAlign w:val="bottom"/>
                  <w:hideMark/>
                </w:tcPr>
                <w:p w14:paraId="345A22A7" w14:textId="77777777" w:rsidR="009D40D6" w:rsidRPr="009D40D6" w:rsidRDefault="009D40D6" w:rsidP="009D40D6">
                  <w:pPr>
                    <w:rPr>
                      <w:rFonts w:ascii="Arial" w:hAnsi="Arial" w:cs="Arial"/>
                      <w:color w:val="000000"/>
                      <w:sz w:val="16"/>
                      <w:szCs w:val="16"/>
                      <w:lang w:val="es-MX"/>
                    </w:rPr>
                  </w:pPr>
                  <w:r w:rsidRPr="009D40D6">
                    <w:rPr>
                      <w:rFonts w:ascii="Arial" w:hAnsi="Arial" w:cs="Arial"/>
                      <w:color w:val="000000"/>
                      <w:sz w:val="16"/>
                      <w:szCs w:val="16"/>
                    </w:rPr>
                    <w:t>Gastos en operación</w:t>
                  </w:r>
                </w:p>
              </w:tc>
              <w:tc>
                <w:tcPr>
                  <w:tcW w:w="3946" w:type="dxa"/>
                  <w:shd w:val="clear" w:color="auto" w:fill="auto"/>
                  <w:noWrap/>
                  <w:vAlign w:val="bottom"/>
                  <w:hideMark/>
                </w:tcPr>
                <w:p w14:paraId="00F02B9A" w14:textId="77777777" w:rsidR="009D40D6" w:rsidRPr="009D40D6" w:rsidRDefault="009D40D6" w:rsidP="009D40D6">
                  <w:pPr>
                    <w:jc w:val="right"/>
                    <w:rPr>
                      <w:rFonts w:ascii="Arial" w:hAnsi="Arial" w:cs="Arial"/>
                      <w:color w:val="000000"/>
                      <w:sz w:val="16"/>
                      <w:szCs w:val="16"/>
                    </w:rPr>
                  </w:pPr>
                  <w:r w:rsidRPr="009D40D6">
                    <w:rPr>
                      <w:rFonts w:ascii="Arial" w:hAnsi="Arial" w:cs="Arial"/>
                      <w:color w:val="000000"/>
                      <w:sz w:val="16"/>
                      <w:szCs w:val="16"/>
                    </w:rPr>
                    <w:t>$353,670,257.59</w:t>
                  </w:r>
                </w:p>
              </w:tc>
            </w:tr>
            <w:tr w:rsidR="009D40D6" w:rsidRPr="009D40D6" w14:paraId="623249AC" w14:textId="77777777" w:rsidTr="00AE797E">
              <w:trPr>
                <w:trHeight w:val="376"/>
              </w:trPr>
              <w:tc>
                <w:tcPr>
                  <w:tcW w:w="4691" w:type="dxa"/>
                  <w:shd w:val="clear" w:color="auto" w:fill="auto"/>
                  <w:noWrap/>
                  <w:vAlign w:val="bottom"/>
                  <w:hideMark/>
                </w:tcPr>
                <w:p w14:paraId="679F62DA" w14:textId="77777777" w:rsidR="009D40D6" w:rsidRPr="009D40D6" w:rsidRDefault="009D40D6" w:rsidP="009D40D6">
                  <w:pPr>
                    <w:rPr>
                      <w:rFonts w:ascii="Arial" w:hAnsi="Arial" w:cs="Arial"/>
                      <w:color w:val="000000"/>
                      <w:sz w:val="16"/>
                      <w:szCs w:val="16"/>
                    </w:rPr>
                  </w:pPr>
                  <w:r w:rsidRPr="009D40D6">
                    <w:rPr>
                      <w:rFonts w:ascii="Arial" w:hAnsi="Arial" w:cs="Arial"/>
                      <w:color w:val="000000"/>
                      <w:sz w:val="16"/>
                      <w:szCs w:val="16"/>
                    </w:rPr>
                    <w:t>Gastos en mantenimiento</w:t>
                  </w:r>
                </w:p>
              </w:tc>
              <w:tc>
                <w:tcPr>
                  <w:tcW w:w="3946" w:type="dxa"/>
                  <w:shd w:val="clear" w:color="auto" w:fill="auto"/>
                  <w:noWrap/>
                  <w:vAlign w:val="bottom"/>
                  <w:hideMark/>
                </w:tcPr>
                <w:p w14:paraId="68A02181" w14:textId="77777777" w:rsidR="009D40D6" w:rsidRPr="009D40D6" w:rsidRDefault="009D40D6" w:rsidP="009D40D6">
                  <w:pPr>
                    <w:jc w:val="right"/>
                    <w:rPr>
                      <w:rFonts w:ascii="Arial" w:hAnsi="Arial" w:cs="Arial"/>
                      <w:color w:val="000000"/>
                      <w:sz w:val="16"/>
                      <w:szCs w:val="16"/>
                    </w:rPr>
                  </w:pPr>
                  <w:r w:rsidRPr="009D40D6">
                    <w:rPr>
                      <w:rFonts w:ascii="Arial" w:hAnsi="Arial" w:cs="Arial"/>
                      <w:color w:val="000000"/>
                      <w:sz w:val="16"/>
                      <w:szCs w:val="16"/>
                    </w:rPr>
                    <w:t>$14,862,212.07</w:t>
                  </w:r>
                </w:p>
              </w:tc>
            </w:tr>
            <w:tr w:rsidR="009D40D6" w:rsidRPr="009D40D6" w14:paraId="0FE6073A" w14:textId="77777777" w:rsidTr="00AE797E">
              <w:trPr>
                <w:trHeight w:val="376"/>
              </w:trPr>
              <w:tc>
                <w:tcPr>
                  <w:tcW w:w="4691" w:type="dxa"/>
                  <w:shd w:val="clear" w:color="auto" w:fill="auto"/>
                  <w:noWrap/>
                  <w:vAlign w:val="bottom"/>
                  <w:hideMark/>
                </w:tcPr>
                <w:p w14:paraId="3E413655" w14:textId="77777777" w:rsidR="009D40D6" w:rsidRPr="009D40D6" w:rsidRDefault="009D40D6" w:rsidP="009D40D6">
                  <w:pPr>
                    <w:rPr>
                      <w:rFonts w:ascii="Arial" w:hAnsi="Arial" w:cs="Arial"/>
                      <w:color w:val="000000"/>
                      <w:sz w:val="16"/>
                      <w:szCs w:val="16"/>
                    </w:rPr>
                  </w:pPr>
                  <w:r w:rsidRPr="009D40D6">
                    <w:rPr>
                      <w:rFonts w:ascii="Arial" w:hAnsi="Arial" w:cs="Arial"/>
                      <w:color w:val="000000"/>
                      <w:sz w:val="16"/>
                      <w:szCs w:val="16"/>
                    </w:rPr>
                    <w:t>Gastos en capital</w:t>
                  </w:r>
                </w:p>
              </w:tc>
              <w:tc>
                <w:tcPr>
                  <w:tcW w:w="3946" w:type="dxa"/>
                  <w:shd w:val="clear" w:color="auto" w:fill="auto"/>
                  <w:noWrap/>
                  <w:vAlign w:val="bottom"/>
                  <w:hideMark/>
                </w:tcPr>
                <w:p w14:paraId="66CE3577" w14:textId="77777777" w:rsidR="009D40D6" w:rsidRPr="009D40D6" w:rsidRDefault="009D40D6" w:rsidP="009D40D6">
                  <w:pPr>
                    <w:jc w:val="right"/>
                    <w:rPr>
                      <w:rFonts w:ascii="Arial" w:hAnsi="Arial" w:cs="Arial"/>
                      <w:color w:val="000000"/>
                      <w:sz w:val="16"/>
                      <w:szCs w:val="16"/>
                    </w:rPr>
                  </w:pPr>
                  <w:r w:rsidRPr="009D40D6">
                    <w:rPr>
                      <w:rFonts w:ascii="Arial" w:hAnsi="Arial" w:cs="Arial"/>
                      <w:color w:val="000000"/>
                      <w:sz w:val="16"/>
                      <w:szCs w:val="16"/>
                    </w:rPr>
                    <w:t>$162,650.04</w:t>
                  </w:r>
                </w:p>
              </w:tc>
            </w:tr>
            <w:tr w:rsidR="009D40D6" w:rsidRPr="009D40D6" w14:paraId="7B2BCA9A" w14:textId="77777777" w:rsidTr="00AE797E">
              <w:trPr>
                <w:trHeight w:val="376"/>
              </w:trPr>
              <w:tc>
                <w:tcPr>
                  <w:tcW w:w="4691" w:type="dxa"/>
                  <w:shd w:val="clear" w:color="auto" w:fill="auto"/>
                  <w:noWrap/>
                  <w:vAlign w:val="bottom"/>
                </w:tcPr>
                <w:p w14:paraId="06AFEC41" w14:textId="77777777" w:rsidR="009D40D6" w:rsidRPr="009D40D6" w:rsidRDefault="009D40D6" w:rsidP="009D40D6">
                  <w:pPr>
                    <w:rPr>
                      <w:rFonts w:ascii="Arial" w:hAnsi="Arial" w:cs="Arial"/>
                      <w:color w:val="000000"/>
                      <w:sz w:val="16"/>
                      <w:szCs w:val="16"/>
                    </w:rPr>
                  </w:pPr>
                  <w:r w:rsidRPr="009D40D6">
                    <w:rPr>
                      <w:rFonts w:ascii="Arial" w:hAnsi="Arial" w:cs="Arial"/>
                      <w:color w:val="000000"/>
                      <w:sz w:val="16"/>
                      <w:szCs w:val="16"/>
                    </w:rPr>
                    <w:t>TOTAL</w:t>
                  </w:r>
                </w:p>
              </w:tc>
              <w:tc>
                <w:tcPr>
                  <w:tcW w:w="3946" w:type="dxa"/>
                  <w:shd w:val="clear" w:color="auto" w:fill="auto"/>
                  <w:noWrap/>
                  <w:vAlign w:val="bottom"/>
                </w:tcPr>
                <w:p w14:paraId="26072539" w14:textId="77777777" w:rsidR="009D40D6" w:rsidRPr="009D40D6" w:rsidRDefault="009D40D6" w:rsidP="009D40D6">
                  <w:pPr>
                    <w:jc w:val="right"/>
                    <w:rPr>
                      <w:rFonts w:ascii="Arial" w:hAnsi="Arial" w:cs="Arial"/>
                      <w:color w:val="000000"/>
                      <w:sz w:val="16"/>
                      <w:szCs w:val="16"/>
                    </w:rPr>
                  </w:pPr>
                  <w:r w:rsidRPr="009D40D6">
                    <w:rPr>
                      <w:rFonts w:ascii="Arial" w:hAnsi="Arial" w:cs="Arial"/>
                      <w:sz w:val="16"/>
                      <w:szCs w:val="16"/>
                    </w:rPr>
                    <w:t>$368,695,119.70</w:t>
                  </w:r>
                </w:p>
              </w:tc>
            </w:tr>
            <w:tr w:rsidR="009D40D6" w:rsidRPr="009D40D6" w14:paraId="2DBC09BB" w14:textId="77777777" w:rsidTr="00AE797E">
              <w:trPr>
                <w:trHeight w:val="376"/>
              </w:trPr>
              <w:tc>
                <w:tcPr>
                  <w:tcW w:w="4691" w:type="dxa"/>
                  <w:shd w:val="clear" w:color="auto" w:fill="auto"/>
                  <w:noWrap/>
                  <w:vAlign w:val="bottom"/>
                  <w:hideMark/>
                </w:tcPr>
                <w:p w14:paraId="5A088069" w14:textId="77777777" w:rsidR="009D40D6" w:rsidRPr="009D40D6" w:rsidRDefault="009D40D6" w:rsidP="009D40D6">
                  <w:pPr>
                    <w:rPr>
                      <w:rFonts w:ascii="Arial" w:hAnsi="Arial" w:cs="Arial"/>
                      <w:color w:val="000000"/>
                      <w:sz w:val="16"/>
                      <w:szCs w:val="16"/>
                    </w:rPr>
                  </w:pPr>
                  <w:r w:rsidRPr="009D40D6">
                    <w:rPr>
                      <w:rFonts w:ascii="Arial" w:hAnsi="Arial" w:cs="Arial"/>
                      <w:color w:val="000000"/>
                      <w:sz w:val="16"/>
                      <w:szCs w:val="16"/>
                    </w:rPr>
                    <w:t>Gasto unitario</w:t>
                  </w:r>
                </w:p>
              </w:tc>
              <w:tc>
                <w:tcPr>
                  <w:tcW w:w="3946" w:type="dxa"/>
                  <w:shd w:val="clear" w:color="auto" w:fill="auto"/>
                  <w:noWrap/>
                  <w:vAlign w:val="bottom"/>
                  <w:hideMark/>
                </w:tcPr>
                <w:p w14:paraId="13332FC3" w14:textId="77777777" w:rsidR="009D40D6" w:rsidRPr="009D40D6" w:rsidRDefault="009D40D6" w:rsidP="009D40D6">
                  <w:pPr>
                    <w:jc w:val="right"/>
                    <w:rPr>
                      <w:rFonts w:ascii="Arial" w:hAnsi="Arial" w:cs="Arial"/>
                      <w:color w:val="000000"/>
                      <w:sz w:val="16"/>
                      <w:szCs w:val="16"/>
                    </w:rPr>
                  </w:pPr>
                  <w:r w:rsidRPr="009D40D6">
                    <w:rPr>
                      <w:rFonts w:ascii="Arial" w:hAnsi="Arial" w:cs="Arial"/>
                      <w:color w:val="000000"/>
                      <w:sz w:val="16"/>
                      <w:szCs w:val="16"/>
                    </w:rPr>
                    <w:t>$ 404.49</w:t>
                  </w:r>
                </w:p>
              </w:tc>
            </w:tr>
          </w:tbl>
          <w:p w14:paraId="1871983B" w14:textId="67EBBBA7" w:rsidR="009D40D6" w:rsidRPr="00542CB0" w:rsidRDefault="009D40D6" w:rsidP="009D40D6">
            <w:pPr>
              <w:pStyle w:val="Texto"/>
              <w:spacing w:line="252" w:lineRule="exact"/>
              <w:ind w:firstLine="0"/>
              <w:rPr>
                <w:color w:val="000000"/>
                <w:sz w:val="16"/>
                <w:szCs w:val="16"/>
                <w:lang w:eastAsia="es-MX"/>
              </w:rPr>
            </w:pPr>
          </w:p>
        </w:tc>
      </w:tr>
      <w:tr w:rsidR="008B2CD2" w:rsidRPr="00542CB0" w14:paraId="5DEC1D13"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14:paraId="1DF51324"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 Señalar cuáles son las principales Fortalezas, Oportunidades, Debilidades y Amenazas (FODA), de acuerdo con los temas del programa, estrategia o instituciones.</w:t>
            </w:r>
          </w:p>
        </w:tc>
      </w:tr>
      <w:tr w:rsidR="008B2CD2" w:rsidRPr="00542CB0" w14:paraId="791D0249"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4624494E"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2.2.1 Fortalezas:</w:t>
            </w:r>
          </w:p>
        </w:tc>
      </w:tr>
      <w:tr w:rsidR="008B2CD2" w:rsidRPr="00542CB0" w14:paraId="7E1D8B28"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68ED9943"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2.2.2 Oportunidades:</w:t>
            </w:r>
          </w:p>
        </w:tc>
      </w:tr>
      <w:tr w:rsidR="008B2CD2" w:rsidRPr="00542CB0" w14:paraId="4EC4EDE6"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4E708C58"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2.2.3 Debilidades:</w:t>
            </w:r>
          </w:p>
        </w:tc>
      </w:tr>
      <w:tr w:rsidR="008B2CD2" w:rsidRPr="00542CB0" w14:paraId="123C7B99"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5001A200"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lastRenderedPageBreak/>
              <w:t>2.2.4 Amenazas: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708"/>
              <w:gridCol w:w="1860"/>
              <w:gridCol w:w="1875"/>
            </w:tblGrid>
            <w:tr w:rsidR="009D40D6" w:rsidRPr="009D40D6" w14:paraId="6A121D40" w14:textId="77777777" w:rsidTr="00AE797E">
              <w:tc>
                <w:tcPr>
                  <w:tcW w:w="1560" w:type="dxa"/>
                  <w:shd w:val="clear" w:color="auto" w:fill="auto"/>
                </w:tcPr>
                <w:p w14:paraId="0A7CEF48" w14:textId="77777777" w:rsidR="009D40D6" w:rsidRPr="009D40D6" w:rsidRDefault="009D40D6" w:rsidP="009D40D6">
                  <w:pPr>
                    <w:spacing w:before="120" w:after="120"/>
                    <w:rPr>
                      <w:rFonts w:ascii="Arial" w:hAnsi="Arial" w:cs="Arial"/>
                      <w:b/>
                      <w:bCs/>
                      <w:sz w:val="16"/>
                      <w:szCs w:val="16"/>
                      <w:lang w:val="es-ES_tradnl"/>
                    </w:rPr>
                  </w:pPr>
                  <w:r w:rsidRPr="009D40D6">
                    <w:rPr>
                      <w:rFonts w:ascii="Arial" w:hAnsi="Arial" w:cs="Arial"/>
                      <w:b/>
                      <w:bCs/>
                      <w:sz w:val="16"/>
                      <w:szCs w:val="16"/>
                      <w:lang w:val="es-ES_tradnl"/>
                    </w:rPr>
                    <w:t>Apartado de la Evaluación</w:t>
                  </w:r>
                </w:p>
              </w:tc>
              <w:tc>
                <w:tcPr>
                  <w:tcW w:w="2835" w:type="dxa"/>
                  <w:shd w:val="clear" w:color="auto" w:fill="auto"/>
                </w:tcPr>
                <w:p w14:paraId="75F45CEB" w14:textId="77777777" w:rsidR="009D40D6" w:rsidRPr="009D40D6" w:rsidRDefault="009D40D6" w:rsidP="009D40D6">
                  <w:pPr>
                    <w:spacing w:before="120" w:after="120"/>
                    <w:rPr>
                      <w:rFonts w:ascii="Arial" w:hAnsi="Arial" w:cs="Arial"/>
                      <w:b/>
                      <w:bCs/>
                      <w:sz w:val="16"/>
                      <w:szCs w:val="16"/>
                      <w:lang w:val="es-ES_tradnl"/>
                    </w:rPr>
                  </w:pPr>
                  <w:r w:rsidRPr="009D40D6">
                    <w:rPr>
                      <w:rFonts w:ascii="Arial" w:hAnsi="Arial" w:cs="Arial"/>
                      <w:b/>
                      <w:bCs/>
                      <w:sz w:val="16"/>
                      <w:szCs w:val="16"/>
                      <w:lang w:val="es-ES_tradnl"/>
                    </w:rPr>
                    <w:t>Fortaleza y oportunidad/debilidad o amenaza</w:t>
                  </w:r>
                </w:p>
              </w:tc>
              <w:tc>
                <w:tcPr>
                  <w:tcW w:w="2568" w:type="dxa"/>
                  <w:gridSpan w:val="2"/>
                  <w:shd w:val="clear" w:color="auto" w:fill="auto"/>
                </w:tcPr>
                <w:p w14:paraId="3A9D9351" w14:textId="77777777" w:rsidR="009D40D6" w:rsidRPr="009D40D6" w:rsidRDefault="009D40D6" w:rsidP="009D40D6">
                  <w:pPr>
                    <w:spacing w:before="120" w:after="120"/>
                    <w:rPr>
                      <w:rFonts w:ascii="Arial" w:hAnsi="Arial" w:cs="Arial"/>
                      <w:b/>
                      <w:bCs/>
                      <w:sz w:val="16"/>
                      <w:szCs w:val="16"/>
                      <w:lang w:val="es-ES_tradnl"/>
                    </w:rPr>
                  </w:pPr>
                  <w:r w:rsidRPr="009D40D6">
                    <w:rPr>
                      <w:rFonts w:ascii="Arial" w:hAnsi="Arial" w:cs="Arial"/>
                      <w:b/>
                      <w:bCs/>
                      <w:sz w:val="16"/>
                      <w:szCs w:val="16"/>
                      <w:lang w:val="es-ES_tradnl"/>
                    </w:rPr>
                    <w:t>Referencia</w:t>
                  </w:r>
                </w:p>
                <w:p w14:paraId="4A294C4A" w14:textId="77777777" w:rsidR="009D40D6" w:rsidRPr="009D40D6" w:rsidRDefault="009D40D6" w:rsidP="009D40D6">
                  <w:pPr>
                    <w:spacing w:before="120" w:after="120"/>
                    <w:rPr>
                      <w:rFonts w:ascii="Arial" w:hAnsi="Arial" w:cs="Arial"/>
                      <w:b/>
                      <w:bCs/>
                      <w:sz w:val="16"/>
                      <w:szCs w:val="16"/>
                      <w:lang w:val="es-ES_tradnl"/>
                    </w:rPr>
                  </w:pPr>
                  <w:r w:rsidRPr="009D40D6">
                    <w:rPr>
                      <w:rFonts w:ascii="Arial" w:hAnsi="Arial" w:cs="Arial"/>
                      <w:b/>
                      <w:bCs/>
                      <w:sz w:val="16"/>
                      <w:szCs w:val="16"/>
                      <w:lang w:val="es-ES_tradnl"/>
                    </w:rPr>
                    <w:t>(pregunta)</w:t>
                  </w:r>
                </w:p>
              </w:tc>
              <w:tc>
                <w:tcPr>
                  <w:tcW w:w="1875" w:type="dxa"/>
                  <w:shd w:val="clear" w:color="auto" w:fill="auto"/>
                </w:tcPr>
                <w:p w14:paraId="2D607FC3" w14:textId="77777777" w:rsidR="009D40D6" w:rsidRPr="009D40D6" w:rsidRDefault="009D40D6" w:rsidP="009D40D6">
                  <w:pPr>
                    <w:spacing w:before="120" w:after="120"/>
                    <w:rPr>
                      <w:rFonts w:ascii="Arial" w:hAnsi="Arial" w:cs="Arial"/>
                      <w:b/>
                      <w:bCs/>
                      <w:sz w:val="16"/>
                      <w:szCs w:val="16"/>
                      <w:lang w:val="es-ES_tradnl"/>
                    </w:rPr>
                  </w:pPr>
                  <w:r w:rsidRPr="009D40D6">
                    <w:rPr>
                      <w:rFonts w:ascii="Arial" w:hAnsi="Arial" w:cs="Arial"/>
                      <w:b/>
                      <w:bCs/>
                      <w:sz w:val="16"/>
                      <w:szCs w:val="16"/>
                      <w:lang w:val="es-ES_tradnl"/>
                    </w:rPr>
                    <w:t>Recomendación</w:t>
                  </w:r>
                </w:p>
              </w:tc>
            </w:tr>
            <w:tr w:rsidR="009D40D6" w:rsidRPr="009D40D6" w14:paraId="14E95023" w14:textId="77777777" w:rsidTr="00AE797E">
              <w:tc>
                <w:tcPr>
                  <w:tcW w:w="8838" w:type="dxa"/>
                  <w:gridSpan w:val="5"/>
                </w:tcPr>
                <w:p w14:paraId="53F9100B" w14:textId="77777777" w:rsidR="009D40D6" w:rsidRPr="009D40D6" w:rsidRDefault="009D40D6" w:rsidP="009D40D6">
                  <w:pPr>
                    <w:spacing w:before="120" w:after="120"/>
                    <w:jc w:val="both"/>
                    <w:rPr>
                      <w:rFonts w:ascii="Arial" w:hAnsi="Arial" w:cs="Arial"/>
                      <w:b/>
                      <w:bCs/>
                      <w:sz w:val="16"/>
                      <w:szCs w:val="16"/>
                      <w:lang w:val="es-ES_tradnl"/>
                    </w:rPr>
                  </w:pPr>
                  <w:r w:rsidRPr="009D40D6">
                    <w:rPr>
                      <w:rFonts w:ascii="Arial" w:hAnsi="Arial" w:cs="Arial"/>
                      <w:b/>
                      <w:bCs/>
                      <w:sz w:val="16"/>
                      <w:szCs w:val="16"/>
                      <w:lang w:val="es-ES_tradnl"/>
                    </w:rPr>
                    <w:t>Fortaleza y Oportunidad</w:t>
                  </w:r>
                </w:p>
              </w:tc>
            </w:tr>
            <w:tr w:rsidR="009D40D6" w:rsidRPr="009D40D6" w14:paraId="4B0911BF" w14:textId="77777777" w:rsidTr="00AE797E">
              <w:tc>
                <w:tcPr>
                  <w:tcW w:w="1560" w:type="dxa"/>
                  <w:vMerge w:val="restart"/>
                  <w:vAlign w:val="center"/>
                </w:tcPr>
                <w:p w14:paraId="55B415E5"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Diseño obtuvo el 100%</w:t>
                  </w:r>
                </w:p>
              </w:tc>
              <w:tc>
                <w:tcPr>
                  <w:tcW w:w="3543" w:type="dxa"/>
                  <w:gridSpan w:val="2"/>
                  <w:vAlign w:val="center"/>
                </w:tcPr>
                <w:p w14:paraId="78B8E175"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El programa cuenta con un Diseño sólido que justifica su creación, con objetivos que contribuyen a los objetivos de los programas municipales con que se relaciona.</w:t>
                  </w:r>
                </w:p>
              </w:tc>
              <w:tc>
                <w:tcPr>
                  <w:tcW w:w="1860" w:type="dxa"/>
                  <w:vAlign w:val="center"/>
                </w:tcPr>
                <w:p w14:paraId="67AE3B97"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1,2,3,4,5,6</w:t>
                  </w:r>
                </w:p>
              </w:tc>
              <w:tc>
                <w:tcPr>
                  <w:tcW w:w="1875" w:type="dxa"/>
                  <w:vAlign w:val="center"/>
                </w:tcPr>
                <w:p w14:paraId="2230F3E3"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Ninguna</w:t>
                  </w:r>
                </w:p>
              </w:tc>
            </w:tr>
            <w:tr w:rsidR="009D40D6" w:rsidRPr="009D40D6" w14:paraId="64FD6F94" w14:textId="77777777" w:rsidTr="00AE797E">
              <w:tc>
                <w:tcPr>
                  <w:tcW w:w="1560" w:type="dxa"/>
                  <w:vMerge/>
                  <w:vAlign w:val="center"/>
                </w:tcPr>
                <w:p w14:paraId="35FAB4C3" w14:textId="77777777" w:rsidR="009D40D6" w:rsidRPr="009D40D6" w:rsidRDefault="009D40D6" w:rsidP="009D40D6">
                  <w:pPr>
                    <w:spacing w:before="120" w:after="120"/>
                    <w:jc w:val="both"/>
                    <w:rPr>
                      <w:rFonts w:ascii="Arial" w:hAnsi="Arial" w:cs="Arial"/>
                      <w:sz w:val="16"/>
                      <w:szCs w:val="16"/>
                      <w:lang w:val="es-ES_tradnl"/>
                    </w:rPr>
                  </w:pPr>
                </w:p>
              </w:tc>
              <w:tc>
                <w:tcPr>
                  <w:tcW w:w="3543" w:type="dxa"/>
                  <w:gridSpan w:val="2"/>
                  <w:vAlign w:val="center"/>
                </w:tcPr>
                <w:p w14:paraId="6DF577A7"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Tiene definida la población objetivo</w:t>
                  </w:r>
                </w:p>
              </w:tc>
              <w:tc>
                <w:tcPr>
                  <w:tcW w:w="1860" w:type="dxa"/>
                  <w:vAlign w:val="center"/>
                </w:tcPr>
                <w:p w14:paraId="7CFC2133"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7,8</w:t>
                  </w:r>
                </w:p>
              </w:tc>
              <w:tc>
                <w:tcPr>
                  <w:tcW w:w="1875" w:type="dxa"/>
                  <w:vAlign w:val="center"/>
                </w:tcPr>
                <w:p w14:paraId="6F929224"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Ninguna</w:t>
                  </w:r>
                </w:p>
              </w:tc>
            </w:tr>
            <w:tr w:rsidR="009D40D6" w:rsidRPr="009D40D6" w14:paraId="0CDEBDA9" w14:textId="77777777" w:rsidTr="00AE797E">
              <w:tc>
                <w:tcPr>
                  <w:tcW w:w="1560" w:type="dxa"/>
                  <w:vMerge/>
                  <w:vAlign w:val="center"/>
                </w:tcPr>
                <w:p w14:paraId="69AE6E62" w14:textId="77777777" w:rsidR="009D40D6" w:rsidRPr="009D40D6" w:rsidRDefault="009D40D6" w:rsidP="009D40D6">
                  <w:pPr>
                    <w:spacing w:before="120" w:after="120"/>
                    <w:jc w:val="both"/>
                    <w:rPr>
                      <w:rFonts w:ascii="Arial" w:hAnsi="Arial" w:cs="Arial"/>
                      <w:sz w:val="16"/>
                      <w:szCs w:val="16"/>
                      <w:lang w:val="es-ES_tradnl"/>
                    </w:rPr>
                  </w:pPr>
                </w:p>
              </w:tc>
              <w:tc>
                <w:tcPr>
                  <w:tcW w:w="3543" w:type="dxa"/>
                  <w:gridSpan w:val="2"/>
                  <w:vAlign w:val="center"/>
                </w:tcPr>
                <w:p w14:paraId="63CD9BD6"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Cuenta con una Matriz de indicadores para resultados a nivel municipal</w:t>
                  </w:r>
                </w:p>
              </w:tc>
              <w:tc>
                <w:tcPr>
                  <w:tcW w:w="1860" w:type="dxa"/>
                  <w:vAlign w:val="center"/>
                </w:tcPr>
                <w:p w14:paraId="61E052B5"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10,11,12</w:t>
                  </w:r>
                </w:p>
              </w:tc>
              <w:tc>
                <w:tcPr>
                  <w:tcW w:w="1875" w:type="dxa"/>
                  <w:vAlign w:val="center"/>
                </w:tcPr>
                <w:p w14:paraId="75D1CE28"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Ninguna</w:t>
                  </w:r>
                </w:p>
              </w:tc>
            </w:tr>
            <w:tr w:rsidR="009D40D6" w:rsidRPr="009D40D6" w14:paraId="2B414F3D" w14:textId="77777777" w:rsidTr="00AE797E">
              <w:tc>
                <w:tcPr>
                  <w:tcW w:w="1560" w:type="dxa"/>
                  <w:vMerge/>
                  <w:vAlign w:val="center"/>
                </w:tcPr>
                <w:p w14:paraId="581EA9E0" w14:textId="77777777" w:rsidR="009D40D6" w:rsidRPr="009D40D6" w:rsidRDefault="009D40D6" w:rsidP="009D40D6">
                  <w:pPr>
                    <w:spacing w:before="120" w:after="120"/>
                    <w:jc w:val="both"/>
                    <w:rPr>
                      <w:rFonts w:ascii="Arial" w:hAnsi="Arial" w:cs="Arial"/>
                      <w:sz w:val="16"/>
                      <w:szCs w:val="16"/>
                      <w:lang w:val="es-ES_tradnl"/>
                    </w:rPr>
                  </w:pPr>
                </w:p>
              </w:tc>
              <w:tc>
                <w:tcPr>
                  <w:tcW w:w="3543" w:type="dxa"/>
                  <w:gridSpan w:val="2"/>
                  <w:vAlign w:val="center"/>
                </w:tcPr>
                <w:p w14:paraId="2B67DA08"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Se complementa con otros programas municipales.</w:t>
                  </w:r>
                </w:p>
              </w:tc>
              <w:tc>
                <w:tcPr>
                  <w:tcW w:w="1860" w:type="dxa"/>
                  <w:vAlign w:val="center"/>
                </w:tcPr>
                <w:p w14:paraId="4A242EB6"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13</w:t>
                  </w:r>
                </w:p>
              </w:tc>
              <w:tc>
                <w:tcPr>
                  <w:tcW w:w="1875" w:type="dxa"/>
                  <w:vAlign w:val="center"/>
                </w:tcPr>
                <w:p w14:paraId="6920D2BB"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Ninguna</w:t>
                  </w:r>
                </w:p>
              </w:tc>
            </w:tr>
            <w:tr w:rsidR="009D40D6" w:rsidRPr="009D40D6" w14:paraId="55ABB687" w14:textId="77777777" w:rsidTr="00AE797E">
              <w:tc>
                <w:tcPr>
                  <w:tcW w:w="1560" w:type="dxa"/>
                  <w:vAlign w:val="center"/>
                </w:tcPr>
                <w:p w14:paraId="0389A1F1"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Planeación y orientación a resultados</w:t>
                  </w:r>
                </w:p>
              </w:tc>
              <w:tc>
                <w:tcPr>
                  <w:tcW w:w="3543" w:type="dxa"/>
                  <w:gridSpan w:val="2"/>
                  <w:vAlign w:val="center"/>
                </w:tcPr>
                <w:p w14:paraId="521658AA"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 xml:space="preserve">Una de las fortalezas en este tema son los instrumentos de planeación con 100% de </w:t>
                  </w:r>
                  <w:proofErr w:type="gramStart"/>
                  <w:r w:rsidRPr="009D40D6">
                    <w:rPr>
                      <w:rFonts w:ascii="Arial" w:hAnsi="Arial" w:cs="Arial"/>
                      <w:sz w:val="16"/>
                      <w:szCs w:val="16"/>
                      <w:lang w:val="es-ES_tradnl"/>
                    </w:rPr>
                    <w:t>avance</w:t>
                  </w:r>
                  <w:proofErr w:type="gramEnd"/>
                  <w:r w:rsidRPr="009D40D6">
                    <w:rPr>
                      <w:rFonts w:ascii="Arial" w:hAnsi="Arial" w:cs="Arial"/>
                      <w:sz w:val="16"/>
                      <w:szCs w:val="16"/>
                      <w:lang w:val="es-ES_tradnl"/>
                    </w:rPr>
                    <w:t xml:space="preserve"> así como la generación de información con 100%</w:t>
                  </w:r>
                </w:p>
              </w:tc>
              <w:tc>
                <w:tcPr>
                  <w:tcW w:w="1860" w:type="dxa"/>
                  <w:vAlign w:val="center"/>
                </w:tcPr>
                <w:p w14:paraId="3E5461DA"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14,15, 21 y 22</w:t>
                  </w:r>
                </w:p>
              </w:tc>
              <w:tc>
                <w:tcPr>
                  <w:tcW w:w="1875" w:type="dxa"/>
                  <w:vAlign w:val="center"/>
                </w:tcPr>
                <w:p w14:paraId="463AB7D8"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Ninguna</w:t>
                  </w:r>
                </w:p>
              </w:tc>
            </w:tr>
            <w:tr w:rsidR="009D40D6" w:rsidRPr="009D40D6" w14:paraId="5CDE361E" w14:textId="77777777" w:rsidTr="00AE797E">
              <w:tc>
                <w:tcPr>
                  <w:tcW w:w="1560" w:type="dxa"/>
                  <w:vAlign w:val="center"/>
                </w:tcPr>
                <w:p w14:paraId="378649D0"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Cobertura y focalización obtuvo el 100%</w:t>
                  </w:r>
                </w:p>
              </w:tc>
              <w:tc>
                <w:tcPr>
                  <w:tcW w:w="3543" w:type="dxa"/>
                  <w:gridSpan w:val="2"/>
                  <w:vAlign w:val="center"/>
                </w:tcPr>
                <w:p w14:paraId="35CA7233"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La cobertura es la adecuada.</w:t>
                  </w:r>
                </w:p>
              </w:tc>
              <w:tc>
                <w:tcPr>
                  <w:tcW w:w="1860" w:type="dxa"/>
                  <w:vAlign w:val="center"/>
                </w:tcPr>
                <w:p w14:paraId="328BECDD"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23,25</w:t>
                  </w:r>
                </w:p>
              </w:tc>
              <w:tc>
                <w:tcPr>
                  <w:tcW w:w="1875" w:type="dxa"/>
                  <w:vAlign w:val="center"/>
                </w:tcPr>
                <w:p w14:paraId="3D0AA810"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Ninguna</w:t>
                  </w:r>
                </w:p>
              </w:tc>
            </w:tr>
            <w:tr w:rsidR="009D40D6" w:rsidRPr="009D40D6" w14:paraId="00CBC682" w14:textId="77777777" w:rsidTr="00AE797E">
              <w:tc>
                <w:tcPr>
                  <w:tcW w:w="1560" w:type="dxa"/>
                  <w:vMerge w:val="restart"/>
                  <w:vAlign w:val="center"/>
                </w:tcPr>
                <w:p w14:paraId="53CF019A"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Operación</w:t>
                  </w:r>
                </w:p>
              </w:tc>
              <w:tc>
                <w:tcPr>
                  <w:tcW w:w="3543" w:type="dxa"/>
                  <w:gridSpan w:val="2"/>
                  <w:vAlign w:val="center"/>
                </w:tcPr>
                <w:p w14:paraId="477D4F94"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En el tema de operación las fortalezas se presentan en el análisis de los procesos establecidos en las ROP o normatividad aplicable, la eficiencia y economía operativa en la asignación y aplicación de los recursos del Programa de la Oficialía Mayor 100%</w:t>
                  </w:r>
                </w:p>
              </w:tc>
              <w:tc>
                <w:tcPr>
                  <w:tcW w:w="1860" w:type="dxa"/>
                  <w:vAlign w:val="center"/>
                </w:tcPr>
                <w:p w14:paraId="2D62CA6A"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 xml:space="preserve">27,28,33,34 37, 38, </w:t>
                  </w:r>
                </w:p>
              </w:tc>
              <w:tc>
                <w:tcPr>
                  <w:tcW w:w="1875" w:type="dxa"/>
                  <w:vAlign w:val="center"/>
                </w:tcPr>
                <w:p w14:paraId="41FC22B1"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Ninguna</w:t>
                  </w:r>
                </w:p>
              </w:tc>
            </w:tr>
            <w:tr w:rsidR="009D40D6" w:rsidRPr="009D40D6" w14:paraId="28435614" w14:textId="77777777" w:rsidTr="00AE797E">
              <w:tc>
                <w:tcPr>
                  <w:tcW w:w="1560" w:type="dxa"/>
                  <w:vMerge/>
                  <w:vAlign w:val="center"/>
                </w:tcPr>
                <w:p w14:paraId="248B136A" w14:textId="77777777" w:rsidR="009D40D6" w:rsidRPr="009D40D6" w:rsidRDefault="009D40D6" w:rsidP="009D40D6">
                  <w:pPr>
                    <w:spacing w:before="120" w:after="120"/>
                    <w:jc w:val="both"/>
                    <w:rPr>
                      <w:rFonts w:ascii="Arial" w:hAnsi="Arial" w:cs="Arial"/>
                      <w:sz w:val="16"/>
                      <w:szCs w:val="16"/>
                      <w:lang w:val="es-ES_tradnl"/>
                    </w:rPr>
                  </w:pPr>
                </w:p>
              </w:tc>
              <w:tc>
                <w:tcPr>
                  <w:tcW w:w="3543" w:type="dxa"/>
                  <w:gridSpan w:val="2"/>
                  <w:vAlign w:val="center"/>
                </w:tcPr>
                <w:p w14:paraId="0674871B"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Sistematización de la información obtuvo el 100%</w:t>
                  </w:r>
                </w:p>
              </w:tc>
              <w:tc>
                <w:tcPr>
                  <w:tcW w:w="1860" w:type="dxa"/>
                  <w:vAlign w:val="center"/>
                </w:tcPr>
                <w:p w14:paraId="3F6FBB43"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39</w:t>
                  </w:r>
                </w:p>
              </w:tc>
              <w:tc>
                <w:tcPr>
                  <w:tcW w:w="1875" w:type="dxa"/>
                  <w:vAlign w:val="center"/>
                </w:tcPr>
                <w:p w14:paraId="3C6FCE1F"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Ninguna</w:t>
                  </w:r>
                </w:p>
              </w:tc>
            </w:tr>
            <w:tr w:rsidR="009D40D6" w:rsidRPr="009D40D6" w14:paraId="350E3BDC" w14:textId="77777777" w:rsidTr="00AE797E">
              <w:tc>
                <w:tcPr>
                  <w:tcW w:w="1560" w:type="dxa"/>
                  <w:vMerge/>
                  <w:vAlign w:val="center"/>
                </w:tcPr>
                <w:p w14:paraId="3A49F670" w14:textId="77777777" w:rsidR="009D40D6" w:rsidRPr="009D40D6" w:rsidRDefault="009D40D6" w:rsidP="009D40D6">
                  <w:pPr>
                    <w:spacing w:before="120" w:after="120"/>
                    <w:jc w:val="both"/>
                    <w:rPr>
                      <w:rFonts w:ascii="Arial" w:hAnsi="Arial" w:cs="Arial"/>
                      <w:sz w:val="16"/>
                      <w:szCs w:val="16"/>
                      <w:lang w:val="es-ES_tradnl"/>
                    </w:rPr>
                  </w:pPr>
                </w:p>
              </w:tc>
              <w:tc>
                <w:tcPr>
                  <w:tcW w:w="3543" w:type="dxa"/>
                  <w:gridSpan w:val="2"/>
                  <w:vAlign w:val="center"/>
                </w:tcPr>
                <w:p w14:paraId="427FF0DE"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El cumplimiento y avance en los indicadores de gestión y productos obtuvo el 100%</w:t>
                  </w:r>
                </w:p>
              </w:tc>
              <w:tc>
                <w:tcPr>
                  <w:tcW w:w="1860" w:type="dxa"/>
                  <w:vAlign w:val="center"/>
                </w:tcPr>
                <w:p w14:paraId="414847BF"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40</w:t>
                  </w:r>
                </w:p>
              </w:tc>
              <w:tc>
                <w:tcPr>
                  <w:tcW w:w="1875" w:type="dxa"/>
                  <w:vAlign w:val="center"/>
                </w:tcPr>
                <w:p w14:paraId="0CF52EBA"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Ninguna</w:t>
                  </w:r>
                </w:p>
              </w:tc>
            </w:tr>
            <w:tr w:rsidR="009D40D6" w:rsidRPr="009D40D6" w14:paraId="535DAF57" w14:textId="77777777" w:rsidTr="00AE797E">
              <w:tc>
                <w:tcPr>
                  <w:tcW w:w="1560" w:type="dxa"/>
                  <w:vMerge/>
                  <w:vAlign w:val="center"/>
                </w:tcPr>
                <w:p w14:paraId="7E1B39CA" w14:textId="77777777" w:rsidR="009D40D6" w:rsidRPr="009D40D6" w:rsidRDefault="009D40D6" w:rsidP="009D40D6">
                  <w:pPr>
                    <w:spacing w:before="120" w:after="120"/>
                    <w:jc w:val="both"/>
                    <w:rPr>
                      <w:rFonts w:ascii="Arial" w:hAnsi="Arial" w:cs="Arial"/>
                      <w:sz w:val="16"/>
                      <w:szCs w:val="16"/>
                      <w:lang w:val="es-ES_tradnl"/>
                    </w:rPr>
                  </w:pPr>
                </w:p>
              </w:tc>
              <w:tc>
                <w:tcPr>
                  <w:tcW w:w="3543" w:type="dxa"/>
                  <w:gridSpan w:val="2"/>
                  <w:vAlign w:val="center"/>
                </w:tcPr>
                <w:p w14:paraId="7584F689"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Rendición de cuentas y transparencia obtuvo el 100% y en medición de resultados la pregunta 44 se contestó correctamente</w:t>
                  </w:r>
                </w:p>
              </w:tc>
              <w:tc>
                <w:tcPr>
                  <w:tcW w:w="1860" w:type="dxa"/>
                  <w:vAlign w:val="center"/>
                </w:tcPr>
                <w:p w14:paraId="08F2E53A"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41, 44</w:t>
                  </w:r>
                </w:p>
              </w:tc>
              <w:tc>
                <w:tcPr>
                  <w:tcW w:w="1875" w:type="dxa"/>
                  <w:vAlign w:val="center"/>
                </w:tcPr>
                <w:p w14:paraId="6950947F" w14:textId="77777777" w:rsidR="009D40D6" w:rsidRPr="009D40D6" w:rsidRDefault="009D40D6" w:rsidP="009D40D6">
                  <w:pPr>
                    <w:spacing w:before="120" w:after="120"/>
                    <w:jc w:val="both"/>
                    <w:rPr>
                      <w:rFonts w:ascii="Arial" w:hAnsi="Arial" w:cs="Arial"/>
                      <w:sz w:val="16"/>
                      <w:szCs w:val="16"/>
                      <w:lang w:val="es-ES_tradnl"/>
                    </w:rPr>
                  </w:pPr>
                </w:p>
              </w:tc>
            </w:tr>
            <w:tr w:rsidR="009D40D6" w:rsidRPr="009D40D6" w14:paraId="7DCD247E" w14:textId="77777777" w:rsidTr="00AE797E">
              <w:tc>
                <w:tcPr>
                  <w:tcW w:w="8838" w:type="dxa"/>
                  <w:gridSpan w:val="5"/>
                </w:tcPr>
                <w:p w14:paraId="4C1C8953" w14:textId="77777777" w:rsidR="009D40D6" w:rsidRPr="009D40D6" w:rsidRDefault="009D40D6" w:rsidP="009D40D6">
                  <w:pPr>
                    <w:spacing w:before="120" w:after="120"/>
                    <w:jc w:val="both"/>
                    <w:rPr>
                      <w:rFonts w:ascii="Arial" w:hAnsi="Arial" w:cs="Arial"/>
                      <w:b/>
                      <w:bCs/>
                      <w:sz w:val="16"/>
                      <w:szCs w:val="16"/>
                      <w:lang w:val="es-ES_tradnl"/>
                    </w:rPr>
                  </w:pPr>
                  <w:r w:rsidRPr="009D40D6">
                    <w:rPr>
                      <w:rFonts w:ascii="Arial" w:hAnsi="Arial" w:cs="Arial"/>
                      <w:b/>
                      <w:bCs/>
                      <w:sz w:val="16"/>
                      <w:szCs w:val="16"/>
                      <w:lang w:val="es-ES_tradnl"/>
                    </w:rPr>
                    <w:t>Debilidad o amenaza</w:t>
                  </w:r>
                </w:p>
              </w:tc>
            </w:tr>
            <w:tr w:rsidR="009D40D6" w:rsidRPr="009D40D6" w14:paraId="45E5029E" w14:textId="77777777" w:rsidTr="00AE797E">
              <w:tc>
                <w:tcPr>
                  <w:tcW w:w="1560" w:type="dxa"/>
                  <w:vMerge w:val="restart"/>
                  <w:vAlign w:val="center"/>
                </w:tcPr>
                <w:p w14:paraId="41FDF2D4"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 xml:space="preserve">Operación </w:t>
                  </w:r>
                </w:p>
              </w:tc>
              <w:tc>
                <w:tcPr>
                  <w:tcW w:w="3543" w:type="dxa"/>
                  <w:gridSpan w:val="2"/>
                  <w:vAlign w:val="center"/>
                </w:tcPr>
                <w:p w14:paraId="46598F00"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Análisis de los procesos establecidos en las ROP o normatividad aplicable obtuvo el 44%</w:t>
                  </w:r>
                </w:p>
              </w:tc>
              <w:tc>
                <w:tcPr>
                  <w:tcW w:w="1860" w:type="dxa"/>
                  <w:vAlign w:val="center"/>
                </w:tcPr>
                <w:p w14:paraId="74CFC09F"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26,29,30,31,32</w:t>
                  </w:r>
                </w:p>
              </w:tc>
              <w:tc>
                <w:tcPr>
                  <w:tcW w:w="1875" w:type="dxa"/>
                  <w:vAlign w:val="center"/>
                </w:tcPr>
                <w:p w14:paraId="611D9ADB"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El Programa Presupuestario no cuenta con información relacionada con los beneficiarios y solicitudes de apoyo.</w:t>
                  </w:r>
                </w:p>
                <w:p w14:paraId="47CAB094" w14:textId="77777777" w:rsidR="009D40D6" w:rsidRPr="009D40D6" w:rsidRDefault="009D40D6" w:rsidP="009D40D6">
                  <w:pPr>
                    <w:spacing w:before="120" w:after="120"/>
                    <w:jc w:val="both"/>
                    <w:rPr>
                      <w:rFonts w:ascii="Arial" w:hAnsi="Arial" w:cs="Arial"/>
                      <w:sz w:val="16"/>
                      <w:szCs w:val="16"/>
                      <w:lang w:val="es-ES_tradnl"/>
                    </w:rPr>
                  </w:pPr>
                </w:p>
              </w:tc>
            </w:tr>
            <w:tr w:rsidR="009D40D6" w:rsidRPr="009D40D6" w14:paraId="713D6EBF" w14:textId="77777777" w:rsidTr="00AE797E">
              <w:tc>
                <w:tcPr>
                  <w:tcW w:w="1560" w:type="dxa"/>
                  <w:vMerge/>
                  <w:vAlign w:val="center"/>
                </w:tcPr>
                <w:p w14:paraId="7DA253F7" w14:textId="77777777" w:rsidR="009D40D6" w:rsidRPr="009D40D6" w:rsidRDefault="009D40D6" w:rsidP="009D40D6">
                  <w:pPr>
                    <w:spacing w:before="120" w:after="120"/>
                    <w:jc w:val="both"/>
                    <w:rPr>
                      <w:rFonts w:ascii="Arial" w:hAnsi="Arial" w:cs="Arial"/>
                      <w:sz w:val="16"/>
                      <w:szCs w:val="16"/>
                      <w:lang w:val="es-ES_tradnl"/>
                    </w:rPr>
                  </w:pPr>
                </w:p>
              </w:tc>
              <w:tc>
                <w:tcPr>
                  <w:tcW w:w="3543" w:type="dxa"/>
                  <w:gridSpan w:val="2"/>
                  <w:vAlign w:val="center"/>
                </w:tcPr>
                <w:p w14:paraId="577C3280"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Los ítems relacionados con la mejora y simplificación administrativa una de ellas no aplica debido a las características del programa presupuestario este no ha tenido cambios sustantivos en su documento normativo</w:t>
                  </w:r>
                </w:p>
              </w:tc>
              <w:tc>
                <w:tcPr>
                  <w:tcW w:w="1860" w:type="dxa"/>
                  <w:vAlign w:val="center"/>
                </w:tcPr>
                <w:p w14:paraId="52AA376F"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35. obtuvo el 50%</w:t>
                  </w:r>
                </w:p>
              </w:tc>
              <w:tc>
                <w:tcPr>
                  <w:tcW w:w="1875" w:type="dxa"/>
                  <w:vAlign w:val="center"/>
                </w:tcPr>
                <w:p w14:paraId="671D7C7B"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Ninguna</w:t>
                  </w:r>
                </w:p>
              </w:tc>
            </w:tr>
            <w:tr w:rsidR="009D40D6" w:rsidRPr="009D40D6" w14:paraId="321ED622" w14:textId="77777777" w:rsidTr="00AE797E">
              <w:tc>
                <w:tcPr>
                  <w:tcW w:w="1560" w:type="dxa"/>
                  <w:vAlign w:val="center"/>
                </w:tcPr>
                <w:p w14:paraId="5CCE7D16"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Percepción de la población atendida obtuvo el 0%</w:t>
                  </w:r>
                </w:p>
              </w:tc>
              <w:tc>
                <w:tcPr>
                  <w:tcW w:w="3543" w:type="dxa"/>
                  <w:gridSpan w:val="2"/>
                  <w:vAlign w:val="center"/>
                </w:tcPr>
                <w:p w14:paraId="78A19DD0"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Por las características del programa no se identifica la población atendida en lo particular</w:t>
                  </w:r>
                </w:p>
              </w:tc>
              <w:tc>
                <w:tcPr>
                  <w:tcW w:w="1860" w:type="dxa"/>
                  <w:vAlign w:val="center"/>
                </w:tcPr>
                <w:p w14:paraId="6B30392F"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42</w:t>
                  </w:r>
                </w:p>
              </w:tc>
              <w:tc>
                <w:tcPr>
                  <w:tcW w:w="1875" w:type="dxa"/>
                  <w:vAlign w:val="center"/>
                </w:tcPr>
                <w:p w14:paraId="340EAD65"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Ninguna</w:t>
                  </w:r>
                </w:p>
              </w:tc>
            </w:tr>
            <w:tr w:rsidR="009D40D6" w:rsidRPr="009D40D6" w14:paraId="56599B29" w14:textId="77777777" w:rsidTr="00AE797E">
              <w:tc>
                <w:tcPr>
                  <w:tcW w:w="1560" w:type="dxa"/>
                  <w:vAlign w:val="center"/>
                </w:tcPr>
                <w:p w14:paraId="6409930B"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lastRenderedPageBreak/>
                    <w:t>Medición de resultados obtuvo el 20%</w:t>
                  </w:r>
                </w:p>
              </w:tc>
              <w:tc>
                <w:tcPr>
                  <w:tcW w:w="3543" w:type="dxa"/>
                  <w:gridSpan w:val="2"/>
                  <w:vAlign w:val="center"/>
                </w:tcPr>
                <w:p w14:paraId="5E5AEBC7"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Otra debilidad de este programa se debe sobre todo a que el programa es la primera vez que es evaluado y no existen evaluaciones de impacto</w:t>
                  </w:r>
                </w:p>
              </w:tc>
              <w:tc>
                <w:tcPr>
                  <w:tcW w:w="1860" w:type="dxa"/>
                  <w:vAlign w:val="center"/>
                </w:tcPr>
                <w:p w14:paraId="611428E0"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45,46,47,48,49,50</w:t>
                  </w:r>
                </w:p>
              </w:tc>
              <w:tc>
                <w:tcPr>
                  <w:tcW w:w="1875" w:type="dxa"/>
                  <w:vAlign w:val="center"/>
                </w:tcPr>
                <w:p w14:paraId="5D7115AE" w14:textId="77777777" w:rsidR="009D40D6" w:rsidRPr="009D40D6" w:rsidRDefault="009D40D6" w:rsidP="009D40D6">
                  <w:pPr>
                    <w:spacing w:before="120" w:after="120"/>
                    <w:jc w:val="both"/>
                    <w:rPr>
                      <w:rFonts w:ascii="Arial" w:hAnsi="Arial" w:cs="Arial"/>
                      <w:sz w:val="16"/>
                      <w:szCs w:val="16"/>
                      <w:lang w:val="es-ES_tradnl"/>
                    </w:rPr>
                  </w:pPr>
                  <w:r w:rsidRPr="009D40D6">
                    <w:rPr>
                      <w:rFonts w:ascii="Arial" w:hAnsi="Arial" w:cs="Arial"/>
                      <w:sz w:val="16"/>
                      <w:szCs w:val="16"/>
                      <w:lang w:val="es-ES_tradnl"/>
                    </w:rPr>
                    <w:t>Ninguna</w:t>
                  </w:r>
                </w:p>
              </w:tc>
            </w:tr>
          </w:tbl>
          <w:p w14:paraId="73E779E7" w14:textId="77777777" w:rsidR="009D40D6" w:rsidRPr="00542CB0" w:rsidRDefault="009D40D6" w:rsidP="00017439">
            <w:pPr>
              <w:pStyle w:val="Texto"/>
              <w:spacing w:line="252" w:lineRule="exact"/>
              <w:ind w:firstLine="0"/>
              <w:rPr>
                <w:color w:val="000000"/>
                <w:sz w:val="16"/>
                <w:szCs w:val="16"/>
                <w:lang w:eastAsia="es-MX"/>
              </w:rPr>
            </w:pPr>
          </w:p>
        </w:tc>
      </w:tr>
    </w:tbl>
    <w:p w14:paraId="355E469E" w14:textId="77777777" w:rsidR="00DD11FA" w:rsidRDefault="00DD11FA" w:rsidP="00017439">
      <w:pPr>
        <w:pStyle w:val="Texto"/>
        <w:spacing w:line="252"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8B2CD2" w:rsidRPr="00542CB0" w14:paraId="1D855D6E"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14:paraId="7CC7F16A" w14:textId="77777777"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3. </w:t>
            </w:r>
            <w:r w:rsidRPr="009220C1">
              <w:rPr>
                <w:rFonts w:ascii="Arial Negrita" w:hAnsi="Arial Negrita"/>
                <w:b/>
                <w:smallCaps/>
                <w:color w:val="000000"/>
                <w:sz w:val="16"/>
                <w:szCs w:val="16"/>
                <w:lang w:eastAsia="es-MX"/>
              </w:rPr>
              <w:t>Conclusiones y recomendaciones de la evaluación</w:t>
            </w:r>
          </w:p>
        </w:tc>
      </w:tr>
      <w:tr w:rsidR="008B2CD2" w:rsidRPr="00542CB0" w14:paraId="52C29352"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0D392154"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3.1 Describir brevemente las conclusiones de la evaluación: </w:t>
            </w:r>
          </w:p>
          <w:p w14:paraId="11D71CC1" w14:textId="77777777" w:rsidR="00142CBB" w:rsidRPr="00142CBB" w:rsidRDefault="00142CBB" w:rsidP="00142CBB">
            <w:pPr>
              <w:pStyle w:val="Texto"/>
              <w:spacing w:line="252" w:lineRule="exact"/>
              <w:rPr>
                <w:color w:val="000000"/>
                <w:sz w:val="16"/>
                <w:szCs w:val="16"/>
                <w:lang w:eastAsia="es-MX"/>
              </w:rPr>
            </w:pPr>
            <w:r w:rsidRPr="00142CBB">
              <w:rPr>
                <w:color w:val="000000"/>
                <w:sz w:val="16"/>
                <w:szCs w:val="16"/>
                <w:lang w:eastAsia="es-MX"/>
              </w:rPr>
              <w:t>Al ser la primera vez que se evalúa el programa de la Oficialía Mayor se han identificado los aspectos susceptibles de mejora para una futura evaluación</w:t>
            </w:r>
          </w:p>
          <w:p w14:paraId="0476E0F3" w14:textId="77777777" w:rsidR="00142CBB" w:rsidRPr="00142CBB" w:rsidRDefault="00142CBB" w:rsidP="00142CBB">
            <w:pPr>
              <w:pStyle w:val="Texto"/>
              <w:spacing w:line="252" w:lineRule="exact"/>
              <w:rPr>
                <w:color w:val="000000"/>
                <w:sz w:val="16"/>
                <w:szCs w:val="16"/>
                <w:lang w:eastAsia="es-MX"/>
              </w:rPr>
            </w:pPr>
            <w:r w:rsidRPr="00142CBB">
              <w:rPr>
                <w:color w:val="000000"/>
                <w:sz w:val="16"/>
                <w:szCs w:val="16"/>
                <w:lang w:eastAsia="es-MX"/>
              </w:rPr>
              <w:t>La puntuación promedio de los 6 temas evaluados fue de 65% y la puntuación promedio por reactivo fue de 2.59</w:t>
            </w:r>
          </w:p>
          <w:p w14:paraId="205E0A6C" w14:textId="5FA06CAB" w:rsidR="00142CBB" w:rsidRPr="00542CB0" w:rsidRDefault="00142CBB" w:rsidP="00142CBB">
            <w:pPr>
              <w:pStyle w:val="Texto"/>
              <w:spacing w:line="252" w:lineRule="exact"/>
              <w:ind w:firstLine="0"/>
              <w:rPr>
                <w:color w:val="000000"/>
                <w:sz w:val="16"/>
                <w:szCs w:val="16"/>
                <w:lang w:eastAsia="es-MX"/>
              </w:rPr>
            </w:pPr>
            <w:r w:rsidRPr="00142CBB">
              <w:rPr>
                <w:color w:val="000000"/>
                <w:sz w:val="16"/>
                <w:szCs w:val="16"/>
                <w:lang w:eastAsia="es-MX"/>
              </w:rPr>
              <w:t>El resultado del Programa evaluado es bajo y requiere fortalecerse.</w:t>
            </w:r>
          </w:p>
        </w:tc>
      </w:tr>
      <w:tr w:rsidR="008B2CD2" w:rsidRPr="00542CB0" w14:paraId="7DF5C673"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0D9A9293"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xml:space="preserve">3.2 Describir las recomendaciones </w:t>
            </w:r>
            <w:r w:rsidR="00F75814" w:rsidRPr="00542CB0">
              <w:rPr>
                <w:color w:val="000000"/>
                <w:sz w:val="16"/>
                <w:szCs w:val="16"/>
                <w:lang w:eastAsia="es-MX"/>
              </w:rPr>
              <w:t>de acuerdo con</w:t>
            </w:r>
            <w:r w:rsidRPr="00542CB0">
              <w:rPr>
                <w:color w:val="000000"/>
                <w:sz w:val="16"/>
                <w:szCs w:val="16"/>
                <w:lang w:eastAsia="es-MX"/>
              </w:rPr>
              <w:t xml:space="preserve"> su relevancia:</w:t>
            </w:r>
          </w:p>
        </w:tc>
      </w:tr>
      <w:tr w:rsidR="008B2CD2" w:rsidRPr="00542CB0" w14:paraId="02CBEE51"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58CB1AB1" w14:textId="765959FA"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w:t>
            </w:r>
            <w:r w:rsidR="00142CBB">
              <w:rPr>
                <w:color w:val="000000"/>
                <w:sz w:val="16"/>
                <w:szCs w:val="16"/>
                <w:lang w:eastAsia="es-MX"/>
              </w:rPr>
              <w:t xml:space="preserve"> Contar con </w:t>
            </w:r>
            <w:r w:rsidR="00142CBB" w:rsidRPr="00142CBB">
              <w:rPr>
                <w:color w:val="000000"/>
                <w:sz w:val="16"/>
                <w:szCs w:val="16"/>
                <w:lang w:eastAsia="es-MX"/>
              </w:rPr>
              <w:t>información sistematizada que permit</w:t>
            </w:r>
            <w:r w:rsidR="00142CBB">
              <w:rPr>
                <w:color w:val="000000"/>
                <w:sz w:val="16"/>
                <w:szCs w:val="16"/>
                <w:lang w:eastAsia="es-MX"/>
              </w:rPr>
              <w:t>a</w:t>
            </w:r>
            <w:r w:rsidR="00142CBB" w:rsidRPr="00142CBB">
              <w:rPr>
                <w:color w:val="000000"/>
                <w:sz w:val="16"/>
                <w:szCs w:val="16"/>
                <w:lang w:eastAsia="es-MX"/>
              </w:rPr>
              <w:t xml:space="preserve"> conocer la demanda total de apoyos y las características de los solicitantes</w:t>
            </w:r>
          </w:p>
        </w:tc>
      </w:tr>
      <w:tr w:rsidR="008B2CD2" w:rsidRPr="00542CB0" w14:paraId="7648A607"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6482501F" w14:textId="2324FF75"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 </w:t>
            </w:r>
            <w:r w:rsidR="00142CBB">
              <w:rPr>
                <w:color w:val="000000"/>
                <w:sz w:val="16"/>
                <w:szCs w:val="16"/>
                <w:lang w:eastAsia="es-MX"/>
              </w:rPr>
              <w:t>Establecer procedimientos para</w:t>
            </w:r>
            <w:r w:rsidR="00142CBB" w:rsidRPr="00142CBB">
              <w:rPr>
                <w:color w:val="000000"/>
                <w:sz w:val="16"/>
                <w:szCs w:val="16"/>
                <w:lang w:eastAsia="es-MX"/>
              </w:rPr>
              <w:t xml:space="preserve"> la selección de beneficiarios</w:t>
            </w:r>
          </w:p>
        </w:tc>
      </w:tr>
      <w:tr w:rsidR="008B2CD2" w:rsidRPr="00542CB0" w14:paraId="60762533"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5C16598C" w14:textId="475A8053" w:rsidR="008B2CD2" w:rsidRPr="00542CB0" w:rsidRDefault="008B2CD2" w:rsidP="00142CBB">
            <w:pPr>
              <w:pStyle w:val="Texto"/>
              <w:tabs>
                <w:tab w:val="left" w:pos="576"/>
              </w:tabs>
              <w:spacing w:line="252" w:lineRule="exact"/>
              <w:ind w:firstLine="0"/>
              <w:rPr>
                <w:color w:val="000000"/>
                <w:sz w:val="16"/>
                <w:szCs w:val="16"/>
                <w:lang w:eastAsia="es-MX"/>
              </w:rPr>
            </w:pPr>
            <w:r w:rsidRPr="00542CB0">
              <w:rPr>
                <w:color w:val="000000"/>
                <w:sz w:val="16"/>
                <w:szCs w:val="16"/>
                <w:lang w:eastAsia="es-MX"/>
              </w:rPr>
              <w:t>3: </w:t>
            </w:r>
            <w:r w:rsidR="00142CBB">
              <w:rPr>
                <w:color w:val="000000"/>
                <w:sz w:val="16"/>
                <w:szCs w:val="16"/>
                <w:lang w:eastAsia="es-MX"/>
              </w:rPr>
              <w:t xml:space="preserve">Documentar los </w:t>
            </w:r>
            <w:r w:rsidR="00142CBB" w:rsidRPr="00142CBB">
              <w:rPr>
                <w:color w:val="000000"/>
                <w:sz w:val="16"/>
                <w:szCs w:val="16"/>
                <w:lang w:eastAsia="es-MX"/>
              </w:rPr>
              <w:t>mecanismos para verificar el procedimiento de selección de beneficiarios</w:t>
            </w:r>
          </w:p>
        </w:tc>
      </w:tr>
      <w:tr w:rsidR="008B2CD2" w:rsidRPr="00542CB0" w14:paraId="21918303" w14:textId="77777777" w:rsidTr="00017439">
        <w:trPr>
          <w:trHeight w:val="144"/>
        </w:trPr>
        <w:tc>
          <w:tcPr>
            <w:tcW w:w="547" w:type="dxa"/>
            <w:tcBorders>
              <w:top w:val="single" w:sz="6" w:space="0" w:color="auto"/>
            </w:tcBorders>
          </w:tcPr>
          <w:p w14:paraId="75000C8D" w14:textId="77777777" w:rsidR="008B2CD2" w:rsidRPr="00542CB0" w:rsidRDefault="008B2CD2" w:rsidP="00017439">
            <w:pPr>
              <w:pStyle w:val="Texto"/>
              <w:spacing w:line="252" w:lineRule="exact"/>
              <w:ind w:firstLine="0"/>
              <w:rPr>
                <w:color w:val="000000"/>
                <w:sz w:val="16"/>
                <w:szCs w:val="16"/>
                <w:lang w:eastAsia="es-MX"/>
              </w:rPr>
            </w:pPr>
          </w:p>
        </w:tc>
        <w:tc>
          <w:tcPr>
            <w:tcW w:w="2209" w:type="dxa"/>
            <w:tcBorders>
              <w:top w:val="single" w:sz="6" w:space="0" w:color="auto"/>
            </w:tcBorders>
          </w:tcPr>
          <w:p w14:paraId="1DEE71E3" w14:textId="77777777" w:rsidR="008B2CD2" w:rsidRPr="00542CB0" w:rsidRDefault="008B2CD2" w:rsidP="00017439">
            <w:pPr>
              <w:pStyle w:val="Texto"/>
              <w:spacing w:line="252" w:lineRule="exact"/>
              <w:ind w:firstLine="0"/>
              <w:rPr>
                <w:color w:val="000000"/>
                <w:sz w:val="16"/>
                <w:szCs w:val="16"/>
                <w:lang w:eastAsia="es-MX"/>
              </w:rPr>
            </w:pPr>
          </w:p>
        </w:tc>
        <w:tc>
          <w:tcPr>
            <w:tcW w:w="1880" w:type="dxa"/>
            <w:tcBorders>
              <w:top w:val="single" w:sz="6" w:space="0" w:color="auto"/>
            </w:tcBorders>
          </w:tcPr>
          <w:p w14:paraId="5F93E442" w14:textId="77777777" w:rsidR="008B2CD2" w:rsidRPr="00542CB0" w:rsidRDefault="008B2CD2" w:rsidP="00017439">
            <w:pPr>
              <w:pStyle w:val="Texto"/>
              <w:spacing w:line="252" w:lineRule="exact"/>
              <w:ind w:firstLine="0"/>
              <w:rPr>
                <w:color w:val="000000"/>
                <w:sz w:val="16"/>
                <w:szCs w:val="16"/>
                <w:lang w:eastAsia="es-MX"/>
              </w:rPr>
            </w:pPr>
          </w:p>
        </w:tc>
        <w:tc>
          <w:tcPr>
            <w:tcW w:w="630" w:type="dxa"/>
            <w:tcBorders>
              <w:top w:val="single" w:sz="6" w:space="0" w:color="auto"/>
            </w:tcBorders>
          </w:tcPr>
          <w:p w14:paraId="47A8AD2A" w14:textId="77777777" w:rsidR="008B2CD2" w:rsidRPr="00542CB0" w:rsidRDefault="008B2CD2" w:rsidP="00017439">
            <w:pPr>
              <w:pStyle w:val="Texto"/>
              <w:spacing w:line="252" w:lineRule="exact"/>
              <w:ind w:firstLine="0"/>
              <w:rPr>
                <w:color w:val="000000"/>
                <w:sz w:val="16"/>
                <w:szCs w:val="16"/>
                <w:lang w:eastAsia="es-MX"/>
              </w:rPr>
            </w:pPr>
          </w:p>
        </w:tc>
        <w:tc>
          <w:tcPr>
            <w:tcW w:w="1238" w:type="dxa"/>
            <w:tcBorders>
              <w:top w:val="single" w:sz="6" w:space="0" w:color="auto"/>
            </w:tcBorders>
          </w:tcPr>
          <w:p w14:paraId="2D080165" w14:textId="77777777" w:rsidR="008B2CD2" w:rsidRPr="00542CB0" w:rsidRDefault="008B2CD2" w:rsidP="00017439">
            <w:pPr>
              <w:pStyle w:val="Texto"/>
              <w:spacing w:line="252" w:lineRule="exact"/>
              <w:ind w:firstLine="0"/>
              <w:rPr>
                <w:color w:val="000000"/>
                <w:sz w:val="16"/>
                <w:szCs w:val="16"/>
                <w:lang w:eastAsia="es-MX"/>
              </w:rPr>
            </w:pPr>
          </w:p>
        </w:tc>
        <w:tc>
          <w:tcPr>
            <w:tcW w:w="1086" w:type="dxa"/>
            <w:tcBorders>
              <w:top w:val="single" w:sz="6" w:space="0" w:color="auto"/>
            </w:tcBorders>
          </w:tcPr>
          <w:p w14:paraId="272A5111" w14:textId="77777777" w:rsidR="008B2CD2" w:rsidRPr="00542CB0" w:rsidRDefault="008B2CD2" w:rsidP="00017439">
            <w:pPr>
              <w:pStyle w:val="Texto"/>
              <w:spacing w:line="252" w:lineRule="exact"/>
              <w:ind w:firstLine="0"/>
              <w:rPr>
                <w:color w:val="000000"/>
                <w:sz w:val="16"/>
                <w:szCs w:val="16"/>
                <w:lang w:eastAsia="es-MX"/>
              </w:rPr>
            </w:pPr>
          </w:p>
        </w:tc>
        <w:tc>
          <w:tcPr>
            <w:tcW w:w="1122" w:type="dxa"/>
            <w:tcBorders>
              <w:top w:val="single" w:sz="6" w:space="0" w:color="auto"/>
            </w:tcBorders>
          </w:tcPr>
          <w:p w14:paraId="1D74B6B2" w14:textId="77777777" w:rsidR="008B2CD2" w:rsidRPr="00542CB0" w:rsidRDefault="008B2CD2" w:rsidP="00017439">
            <w:pPr>
              <w:pStyle w:val="Texto"/>
              <w:spacing w:line="252" w:lineRule="exact"/>
              <w:ind w:firstLine="0"/>
              <w:rPr>
                <w:color w:val="000000"/>
                <w:sz w:val="16"/>
                <w:szCs w:val="16"/>
                <w:lang w:eastAsia="es-MX"/>
              </w:rPr>
            </w:pPr>
          </w:p>
        </w:tc>
      </w:tr>
    </w:tbl>
    <w:p w14:paraId="665BD457" w14:textId="77777777" w:rsidR="00017439" w:rsidRDefault="00017439" w:rsidP="00017439">
      <w:pPr>
        <w:pStyle w:val="Texto"/>
        <w:spacing w:line="14"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8B2CD2" w:rsidRPr="00542CB0" w14:paraId="0C220920" w14:textId="77777777"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14:paraId="6BEE0E08"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4. </w:t>
            </w:r>
            <w:r w:rsidRPr="009220C1">
              <w:rPr>
                <w:rFonts w:ascii="Arial Negrita" w:hAnsi="Arial Negrita"/>
                <w:b/>
                <w:smallCaps/>
                <w:color w:val="000000"/>
                <w:sz w:val="16"/>
                <w:szCs w:val="16"/>
                <w:lang w:eastAsia="es-MX"/>
              </w:rPr>
              <w:t>Datos de la Instancia evaluadora</w:t>
            </w:r>
          </w:p>
        </w:tc>
        <w:tc>
          <w:tcPr>
            <w:tcW w:w="1086" w:type="dxa"/>
            <w:tcBorders>
              <w:top w:val="single" w:sz="6" w:space="0" w:color="auto"/>
              <w:bottom w:val="single" w:sz="6" w:space="0" w:color="auto"/>
            </w:tcBorders>
            <w:shd w:val="pct12" w:color="auto" w:fill="FFFFFF"/>
          </w:tcPr>
          <w:p w14:paraId="269D2F7C"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14:paraId="77337525"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14:paraId="6913DA90"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10C4CDB2" w14:textId="6C05E54B"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4.1 Nombre del coordinador de la evaluación:</w:t>
            </w:r>
            <w:r w:rsidR="00142CBB">
              <w:t xml:space="preserve"> </w:t>
            </w:r>
            <w:r w:rsidR="00142CBB" w:rsidRPr="00142CBB">
              <w:rPr>
                <w:color w:val="000000"/>
                <w:sz w:val="16"/>
                <w:szCs w:val="16"/>
                <w:lang w:eastAsia="es-MX"/>
              </w:rPr>
              <w:t>Mtra. Sabrina Sala Ramírez</w:t>
            </w:r>
          </w:p>
        </w:tc>
      </w:tr>
      <w:tr w:rsidR="008B2CD2" w:rsidRPr="00542CB0" w14:paraId="62CF7A0F"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39B4A94B" w14:textId="003F2F52"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4.2 Cargo:</w:t>
            </w:r>
            <w:r w:rsidR="00142CBB">
              <w:t xml:space="preserve"> </w:t>
            </w:r>
            <w:r w:rsidR="00142CBB" w:rsidRPr="00142CBB">
              <w:rPr>
                <w:color w:val="000000"/>
                <w:sz w:val="16"/>
                <w:szCs w:val="16"/>
                <w:lang w:eastAsia="es-MX"/>
              </w:rPr>
              <w:t>Representante legal de Corporativo SARAPAHO S.A. DE C.V.</w:t>
            </w:r>
          </w:p>
        </w:tc>
      </w:tr>
      <w:tr w:rsidR="008B2CD2" w:rsidRPr="00542CB0" w14:paraId="7A560D19"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4C8A8D28" w14:textId="4E9859CA"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4.3 Institución a la que pertenece:</w:t>
            </w:r>
            <w:r w:rsidR="00CE3103" w:rsidRPr="00542CB0">
              <w:rPr>
                <w:color w:val="000000"/>
                <w:sz w:val="16"/>
                <w:szCs w:val="16"/>
                <w:lang w:eastAsia="es-MX"/>
              </w:rPr>
              <w:t xml:space="preserve"> </w:t>
            </w:r>
            <w:r w:rsidR="00142CBB" w:rsidRPr="00142CBB">
              <w:rPr>
                <w:color w:val="000000"/>
                <w:sz w:val="16"/>
                <w:szCs w:val="16"/>
                <w:lang w:eastAsia="es-MX"/>
              </w:rPr>
              <w:t>Corporativo SARAPAHO S.A. DE C.V.</w:t>
            </w:r>
          </w:p>
        </w:tc>
      </w:tr>
      <w:tr w:rsidR="008B2CD2" w:rsidRPr="00542CB0" w14:paraId="316EBFC6"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5241628E" w14:textId="57596B4E"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4.4 Principales colaboradores:</w:t>
            </w:r>
            <w:r w:rsidR="00142CBB">
              <w:t xml:space="preserve"> </w:t>
            </w:r>
            <w:r w:rsidR="00142CBB" w:rsidRPr="00142CBB">
              <w:rPr>
                <w:color w:val="000000"/>
                <w:sz w:val="16"/>
                <w:szCs w:val="16"/>
                <w:lang w:eastAsia="es-MX"/>
              </w:rPr>
              <w:t>Mtra. Maura Guadalupe Ávila Barrón</w:t>
            </w:r>
          </w:p>
        </w:tc>
      </w:tr>
      <w:tr w:rsidR="008B2CD2" w:rsidRPr="00542CB0" w14:paraId="596C2C1D"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00BFCEC6" w14:textId="5CB1E7D8"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4.5 Correo electrónico del coordinador de la evaluación:</w:t>
            </w:r>
            <w:r w:rsidR="00142CBB">
              <w:t xml:space="preserve"> </w:t>
            </w:r>
            <w:r w:rsidR="00142CBB" w:rsidRPr="00142CBB">
              <w:rPr>
                <w:color w:val="000000"/>
                <w:sz w:val="16"/>
                <w:szCs w:val="16"/>
                <w:lang w:eastAsia="es-MX"/>
              </w:rPr>
              <w:t>c.sarapaho@gmail.com</w:t>
            </w:r>
          </w:p>
        </w:tc>
      </w:tr>
      <w:tr w:rsidR="008B2CD2" w:rsidRPr="00542CB0" w14:paraId="65B5048D"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25E5387E" w14:textId="2B5F84BB"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4.6 Teléfono (con clave lada</w:t>
            </w:r>
            <w:proofErr w:type="gramStart"/>
            <w:r w:rsidRPr="00542CB0">
              <w:rPr>
                <w:color w:val="000000"/>
                <w:sz w:val="16"/>
                <w:szCs w:val="16"/>
                <w:lang w:eastAsia="es-MX"/>
              </w:rPr>
              <w:t>):</w:t>
            </w:r>
            <w:r w:rsidR="00142CBB">
              <w:rPr>
                <w:color w:val="000000"/>
                <w:sz w:val="16"/>
                <w:szCs w:val="16"/>
                <w:lang w:eastAsia="es-MX"/>
              </w:rPr>
              <w:t>ND</w:t>
            </w:r>
            <w:proofErr w:type="gramEnd"/>
          </w:p>
        </w:tc>
      </w:tr>
      <w:tr w:rsidR="008B2CD2" w:rsidRPr="00542CB0" w14:paraId="67BDFC2A" w14:textId="77777777" w:rsidTr="00017439">
        <w:trPr>
          <w:trHeight w:val="144"/>
        </w:trPr>
        <w:tc>
          <w:tcPr>
            <w:tcW w:w="935" w:type="dxa"/>
            <w:tcBorders>
              <w:top w:val="single" w:sz="6" w:space="0" w:color="auto"/>
              <w:bottom w:val="single" w:sz="6" w:space="0" w:color="auto"/>
            </w:tcBorders>
          </w:tcPr>
          <w:p w14:paraId="6C7C79B3" w14:textId="77777777"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14:paraId="7E55B81E" w14:textId="77777777" w:rsidR="008B2CD2" w:rsidRPr="00542CB0" w:rsidRDefault="008B2CD2" w:rsidP="00017439">
            <w:pPr>
              <w:pStyle w:val="Texto"/>
              <w:spacing w:line="268" w:lineRule="exact"/>
              <w:ind w:firstLine="0"/>
              <w:rPr>
                <w:color w:val="000000"/>
                <w:sz w:val="16"/>
                <w:szCs w:val="16"/>
                <w:lang w:eastAsia="es-MX"/>
              </w:rPr>
            </w:pPr>
          </w:p>
        </w:tc>
        <w:tc>
          <w:tcPr>
            <w:tcW w:w="1880" w:type="dxa"/>
            <w:gridSpan w:val="2"/>
            <w:tcBorders>
              <w:top w:val="single" w:sz="6" w:space="0" w:color="auto"/>
              <w:bottom w:val="single" w:sz="6" w:space="0" w:color="auto"/>
            </w:tcBorders>
          </w:tcPr>
          <w:p w14:paraId="39854CE9" w14:textId="77777777"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14:paraId="49E463C8" w14:textId="77777777"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14:paraId="59D4C107" w14:textId="77777777"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14:paraId="51FE0D6C" w14:textId="77777777"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14:paraId="1A55C6F2" w14:textId="77777777" w:rsidR="008B2CD2" w:rsidRPr="00542CB0" w:rsidRDefault="008B2CD2" w:rsidP="00017439">
            <w:pPr>
              <w:pStyle w:val="Texto"/>
              <w:spacing w:line="268" w:lineRule="exact"/>
              <w:ind w:firstLine="0"/>
              <w:rPr>
                <w:color w:val="000000"/>
                <w:sz w:val="16"/>
                <w:szCs w:val="16"/>
                <w:lang w:eastAsia="es-MX"/>
              </w:rPr>
            </w:pPr>
          </w:p>
        </w:tc>
      </w:tr>
      <w:tr w:rsidR="008B2CD2" w:rsidRPr="00542CB0" w14:paraId="572A7162" w14:textId="77777777"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14:paraId="7E7FD7AE"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5. </w:t>
            </w:r>
            <w:r w:rsidRPr="008A7F8A">
              <w:rPr>
                <w:rFonts w:ascii="Arial Negrita" w:hAnsi="Arial Negrita"/>
                <w:b/>
                <w:smallCaps/>
                <w:color w:val="000000"/>
                <w:sz w:val="16"/>
                <w:szCs w:val="16"/>
                <w:lang w:eastAsia="es-MX"/>
              </w:rPr>
              <w:t>Identificación del (los) programa(s)</w:t>
            </w:r>
          </w:p>
        </w:tc>
        <w:tc>
          <w:tcPr>
            <w:tcW w:w="1086" w:type="dxa"/>
            <w:tcBorders>
              <w:top w:val="single" w:sz="6" w:space="0" w:color="auto"/>
              <w:bottom w:val="single" w:sz="6" w:space="0" w:color="auto"/>
            </w:tcBorders>
            <w:shd w:val="pct12" w:color="auto" w:fill="FFFFFF"/>
          </w:tcPr>
          <w:p w14:paraId="09823B28"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14:paraId="64241444"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14:paraId="20A42E2C"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124CA009" w14:textId="7B311394"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5.1 Nombre del (los) programa(s) evaluado(s):</w:t>
            </w:r>
            <w:r w:rsidR="00142CBB">
              <w:rPr>
                <w:color w:val="000000"/>
                <w:sz w:val="16"/>
                <w:szCs w:val="16"/>
                <w:lang w:eastAsia="es-MX"/>
              </w:rPr>
              <w:t xml:space="preserve"> Programa Presupuestario </w:t>
            </w:r>
            <w:r w:rsidR="00142CBB" w:rsidRPr="00142CBB">
              <w:rPr>
                <w:color w:val="000000"/>
                <w:sz w:val="16"/>
                <w:szCs w:val="16"/>
                <w:lang w:eastAsia="es-MX"/>
              </w:rPr>
              <w:t>de la Oficialía Mayor</w:t>
            </w:r>
          </w:p>
        </w:tc>
      </w:tr>
      <w:tr w:rsidR="008B2CD2" w:rsidRPr="00542CB0" w14:paraId="787F8DC2"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558C0A9A" w14:textId="4F9922FF"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5.2 Siglas:</w:t>
            </w:r>
            <w:r w:rsidR="00CE3103" w:rsidRPr="00542CB0">
              <w:rPr>
                <w:color w:val="000000"/>
                <w:sz w:val="16"/>
                <w:szCs w:val="16"/>
                <w:lang w:eastAsia="es-MX"/>
              </w:rPr>
              <w:t xml:space="preserve"> </w:t>
            </w:r>
            <w:r w:rsidR="00142CBB">
              <w:rPr>
                <w:color w:val="000000"/>
                <w:sz w:val="16"/>
                <w:szCs w:val="16"/>
                <w:lang w:eastAsia="es-MX"/>
              </w:rPr>
              <w:t>M-PP 1.04 OM</w:t>
            </w:r>
          </w:p>
        </w:tc>
      </w:tr>
      <w:tr w:rsidR="008B2CD2" w:rsidRPr="00542CB0" w14:paraId="31ADABB8"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506E472F" w14:textId="5C71C291"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5.3 Ente público coordinador del (los) programa(s): </w:t>
            </w:r>
            <w:r w:rsidR="00142CBB">
              <w:rPr>
                <w:color w:val="000000"/>
                <w:sz w:val="16"/>
                <w:szCs w:val="16"/>
                <w:lang w:eastAsia="es-MX"/>
              </w:rPr>
              <w:t>Oficialía Mayor</w:t>
            </w:r>
          </w:p>
        </w:tc>
      </w:tr>
      <w:tr w:rsidR="008B2CD2" w:rsidRPr="00542CB0" w14:paraId="444243B9"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6EA17CEB"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5.4 Poder público al que pertenece(n) el(los) programa(s):</w:t>
            </w:r>
          </w:p>
        </w:tc>
      </w:tr>
      <w:tr w:rsidR="008B2CD2" w:rsidRPr="00542CB0" w14:paraId="7FFBD5F1"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14:paraId="3D2CEFE4" w14:textId="13421C3B"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 xml:space="preserve">Poder </w:t>
            </w:r>
            <w:proofErr w:type="spellStart"/>
            <w:r w:rsidRPr="00542CB0">
              <w:rPr>
                <w:color w:val="000000"/>
                <w:sz w:val="16"/>
                <w:szCs w:val="16"/>
                <w:lang w:eastAsia="es-MX"/>
              </w:rPr>
              <w:t>Ejecutivo__</w:t>
            </w:r>
            <w:r w:rsidR="00142CBB">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r w:rsidRPr="00542CB0">
              <w:rPr>
                <w:color w:val="000000"/>
                <w:sz w:val="16"/>
                <w:szCs w:val="16"/>
                <w:lang w:eastAsia="es-MX"/>
              </w:rPr>
              <w:t>Poder Legislativo___</w:t>
            </w:r>
            <w:r w:rsidR="00CE3103" w:rsidRPr="00542CB0">
              <w:rPr>
                <w:color w:val="000000"/>
                <w:sz w:val="16"/>
                <w:szCs w:val="16"/>
                <w:lang w:eastAsia="es-MX"/>
              </w:rPr>
              <w:t xml:space="preserve"> </w:t>
            </w:r>
            <w:r w:rsidRPr="00542CB0">
              <w:rPr>
                <w:color w:val="000000"/>
                <w:sz w:val="16"/>
                <w:szCs w:val="16"/>
                <w:lang w:eastAsia="es-MX"/>
              </w:rPr>
              <w:t>Poder Judicial___</w:t>
            </w:r>
            <w:r w:rsidR="00CE3103" w:rsidRPr="00542CB0">
              <w:rPr>
                <w:color w:val="000000"/>
                <w:sz w:val="16"/>
                <w:szCs w:val="16"/>
                <w:lang w:eastAsia="es-MX"/>
              </w:rPr>
              <w:t xml:space="preserve"> </w:t>
            </w:r>
            <w:r w:rsidRPr="00542CB0">
              <w:rPr>
                <w:color w:val="000000"/>
                <w:sz w:val="16"/>
                <w:szCs w:val="16"/>
                <w:lang w:eastAsia="es-MX"/>
              </w:rPr>
              <w:t>Ente Autónomo___</w:t>
            </w:r>
          </w:p>
        </w:tc>
      </w:tr>
      <w:tr w:rsidR="008B2CD2" w:rsidRPr="00542CB0" w14:paraId="180B9DBA"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7B4B6FC4"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 xml:space="preserve">5.5 </w:t>
            </w:r>
            <w:r w:rsidR="00654D2F">
              <w:rPr>
                <w:color w:val="000000"/>
                <w:sz w:val="16"/>
                <w:szCs w:val="16"/>
                <w:lang w:eastAsia="es-MX"/>
              </w:rPr>
              <w:t>Á</w:t>
            </w:r>
            <w:r w:rsidR="00654D2F" w:rsidRPr="00542CB0">
              <w:rPr>
                <w:color w:val="000000"/>
                <w:sz w:val="16"/>
                <w:szCs w:val="16"/>
                <w:lang w:eastAsia="es-MX"/>
              </w:rPr>
              <w:t>mbito</w:t>
            </w:r>
            <w:r w:rsidRPr="00542CB0">
              <w:rPr>
                <w:color w:val="000000"/>
                <w:sz w:val="16"/>
                <w:szCs w:val="16"/>
                <w:lang w:eastAsia="es-MX"/>
              </w:rPr>
              <w:t xml:space="preserve"> gubernamental al que pertenece(n) el(los) programa(s):</w:t>
            </w:r>
          </w:p>
        </w:tc>
      </w:tr>
      <w:tr w:rsidR="008B2CD2" w:rsidRPr="00542CB0" w14:paraId="196B1E95"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10AEB53A" w14:textId="6A41B7F5"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Federal___</w:t>
            </w:r>
            <w:r w:rsidR="00CE3103" w:rsidRPr="00542CB0">
              <w:rPr>
                <w:color w:val="000000"/>
                <w:sz w:val="16"/>
                <w:szCs w:val="16"/>
                <w:lang w:eastAsia="es-MX"/>
              </w:rPr>
              <w:t xml:space="preserve"> </w:t>
            </w:r>
            <w:r w:rsidRPr="00542CB0">
              <w:rPr>
                <w:color w:val="000000"/>
                <w:sz w:val="16"/>
                <w:szCs w:val="16"/>
                <w:lang w:eastAsia="es-MX"/>
              </w:rPr>
              <w:t>Estatal___</w:t>
            </w:r>
            <w:r w:rsidR="00CE3103" w:rsidRPr="00542CB0">
              <w:rPr>
                <w:color w:val="000000"/>
                <w:sz w:val="16"/>
                <w:szCs w:val="16"/>
                <w:lang w:eastAsia="es-MX"/>
              </w:rPr>
              <w:t xml:space="preserve"> </w:t>
            </w:r>
            <w:proofErr w:type="spellStart"/>
            <w:r w:rsidRPr="00542CB0">
              <w:rPr>
                <w:color w:val="000000"/>
                <w:sz w:val="16"/>
                <w:szCs w:val="16"/>
                <w:lang w:eastAsia="es-MX"/>
              </w:rPr>
              <w:t>Local_</w:t>
            </w:r>
            <w:r w:rsidR="00142CBB">
              <w:rPr>
                <w:color w:val="000000"/>
                <w:sz w:val="16"/>
                <w:szCs w:val="16"/>
                <w:lang w:eastAsia="es-MX"/>
              </w:rPr>
              <w:t>X</w:t>
            </w:r>
            <w:proofErr w:type="spellEnd"/>
            <w:r w:rsidRPr="00542CB0">
              <w:rPr>
                <w:color w:val="000000"/>
                <w:sz w:val="16"/>
                <w:szCs w:val="16"/>
                <w:lang w:eastAsia="es-MX"/>
              </w:rPr>
              <w:t>__</w:t>
            </w:r>
          </w:p>
        </w:tc>
      </w:tr>
      <w:tr w:rsidR="008B2CD2" w:rsidRPr="00542CB0" w14:paraId="158CEBF8"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14:paraId="3D80E98F" w14:textId="68379678"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 Nombre de la(s) unidad(es) administrativa(s) y de (los) titular(es) a cargo del (los) programa(s):</w:t>
            </w:r>
            <w:r w:rsidR="00142CBB">
              <w:rPr>
                <w:color w:val="000000"/>
                <w:sz w:val="16"/>
                <w:szCs w:val="16"/>
                <w:lang w:eastAsia="es-MX"/>
              </w:rPr>
              <w:t xml:space="preserve"> Oficialía Mayor</w:t>
            </w:r>
          </w:p>
        </w:tc>
      </w:tr>
      <w:tr w:rsidR="008B2CD2" w:rsidRPr="00542CB0" w14:paraId="2BFB0CAE"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14:paraId="5A45347A"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5.6.1 Nombre(s) de la(s) unidad(es) administrativa(s) a cargo de (los) programa(s):</w:t>
            </w:r>
          </w:p>
        </w:tc>
      </w:tr>
      <w:tr w:rsidR="008B2CD2" w:rsidRPr="00542CB0" w14:paraId="10FDA48E"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59223950" w14:textId="77777777" w:rsidR="008B2CD2" w:rsidRPr="00542CB0" w:rsidRDefault="008B2CD2" w:rsidP="00017439">
            <w:pPr>
              <w:pStyle w:val="Texto"/>
              <w:spacing w:line="268" w:lineRule="exact"/>
              <w:ind w:firstLine="0"/>
              <w:rPr>
                <w:color w:val="000000"/>
                <w:sz w:val="16"/>
                <w:szCs w:val="16"/>
                <w:lang w:eastAsia="es-MX"/>
              </w:rPr>
            </w:pPr>
          </w:p>
        </w:tc>
      </w:tr>
      <w:tr w:rsidR="008B2CD2" w:rsidRPr="00542CB0" w14:paraId="7A080645"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6D9EA40A"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5.6.2 Nombre(s) de (los) titular(es) de la(s) unidad(es) administrativa(s) a cargo de (los) programa(s) (nombre completo, correo electrónico y teléfono con clave lada):</w:t>
            </w:r>
          </w:p>
        </w:tc>
      </w:tr>
      <w:tr w:rsidR="008B2CD2" w:rsidRPr="00542CB0" w14:paraId="1FB7FF81"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20E581F9" w14:textId="77777777" w:rsidR="008B2CD2" w:rsidRPr="00542CB0" w:rsidRDefault="008B2CD2" w:rsidP="00017439">
            <w:pPr>
              <w:pStyle w:val="Texto"/>
              <w:spacing w:line="268" w:lineRule="exact"/>
              <w:ind w:firstLine="0"/>
              <w:rPr>
                <w:color w:val="000000"/>
                <w:sz w:val="16"/>
                <w:szCs w:val="16"/>
                <w:lang w:eastAsia="es-MX"/>
              </w:rPr>
            </w:pPr>
          </w:p>
        </w:tc>
      </w:tr>
      <w:tr w:rsidR="008B2CD2" w:rsidRPr="00542CB0" w14:paraId="771C2B12" w14:textId="77777777" w:rsidTr="00DD11FA">
        <w:trPr>
          <w:trHeight w:val="20"/>
        </w:trPr>
        <w:tc>
          <w:tcPr>
            <w:tcW w:w="3965" w:type="dxa"/>
            <w:gridSpan w:val="3"/>
            <w:tcBorders>
              <w:top w:val="single" w:sz="6" w:space="0" w:color="auto"/>
              <w:left w:val="single" w:sz="6" w:space="0" w:color="auto"/>
              <w:bottom w:val="single" w:sz="6" w:space="0" w:color="auto"/>
              <w:right w:val="single" w:sz="6" w:space="0" w:color="auto"/>
            </w:tcBorders>
          </w:tcPr>
          <w:p w14:paraId="70D1CDBA" w14:textId="1B4EE75C"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Nombre:</w:t>
            </w:r>
            <w:r w:rsidR="00142CBB">
              <w:rPr>
                <w:color w:val="000000"/>
                <w:sz w:val="16"/>
                <w:szCs w:val="16"/>
                <w:lang w:eastAsia="es-MX"/>
              </w:rPr>
              <w:t xml:space="preserve"> Nora V. Espinoza </w:t>
            </w:r>
            <w:proofErr w:type="spellStart"/>
            <w:r w:rsidR="00142CBB">
              <w:rPr>
                <w:color w:val="000000"/>
                <w:sz w:val="16"/>
                <w:szCs w:val="16"/>
                <w:lang w:eastAsia="es-MX"/>
              </w:rPr>
              <w:t>Hernandez</w:t>
            </w:r>
            <w:proofErr w:type="spellEnd"/>
          </w:p>
        </w:tc>
        <w:tc>
          <w:tcPr>
            <w:tcW w:w="4747" w:type="dxa"/>
            <w:gridSpan w:val="5"/>
            <w:tcBorders>
              <w:top w:val="single" w:sz="6" w:space="0" w:color="auto"/>
              <w:left w:val="single" w:sz="6" w:space="0" w:color="auto"/>
              <w:bottom w:val="single" w:sz="6" w:space="0" w:color="auto"/>
              <w:right w:val="single" w:sz="6" w:space="0" w:color="000000"/>
            </w:tcBorders>
          </w:tcPr>
          <w:p w14:paraId="3BCE5EEB" w14:textId="14252CBD"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Unidad administrativa:</w:t>
            </w:r>
            <w:r w:rsidR="00142CBB">
              <w:rPr>
                <w:color w:val="000000"/>
                <w:sz w:val="16"/>
                <w:szCs w:val="16"/>
                <w:lang w:eastAsia="es-MX"/>
              </w:rPr>
              <w:t xml:space="preserve"> Oficial Mayor</w:t>
            </w:r>
          </w:p>
        </w:tc>
      </w:tr>
    </w:tbl>
    <w:p w14:paraId="0EAD393E" w14:textId="77777777" w:rsidR="00DD11FA" w:rsidRPr="00542CB0" w:rsidRDefault="00DD11FA" w:rsidP="00017439">
      <w:pPr>
        <w:pStyle w:val="Texto"/>
        <w:tabs>
          <w:tab w:val="left" w:pos="1067"/>
          <w:tab w:val="left" w:pos="4062"/>
          <w:tab w:val="left" w:pos="4222"/>
          <w:tab w:val="left" w:pos="6556"/>
          <w:tab w:val="left" w:pos="7780"/>
        </w:tabs>
        <w:spacing w:line="268" w:lineRule="exact"/>
        <w:ind w:left="144" w:firstLine="0"/>
        <w:jc w:val="left"/>
        <w:rPr>
          <w:color w:val="000000"/>
          <w:sz w:val="16"/>
          <w:szCs w:val="16"/>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8B2CD2" w:rsidRPr="008A7F8A" w14:paraId="188BD202" w14:textId="77777777" w:rsidTr="00DD11FA">
        <w:trPr>
          <w:trHeight w:val="20"/>
        </w:trPr>
        <w:tc>
          <w:tcPr>
            <w:tcW w:w="7590" w:type="dxa"/>
            <w:gridSpan w:val="6"/>
            <w:tcBorders>
              <w:top w:val="single" w:sz="4" w:space="0" w:color="auto"/>
              <w:left w:val="single" w:sz="6" w:space="0" w:color="auto"/>
              <w:bottom w:val="single" w:sz="6" w:space="0" w:color="auto"/>
            </w:tcBorders>
            <w:shd w:val="pct12" w:color="auto" w:fill="FFFFFF"/>
          </w:tcPr>
          <w:p w14:paraId="2679C1FD"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14:paraId="2813BECF"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14:paraId="0E5CB380"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47046327"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 Tipo de contratación:</w:t>
            </w:r>
          </w:p>
        </w:tc>
      </w:tr>
      <w:tr w:rsidR="008B2CD2" w:rsidRPr="00542CB0" w14:paraId="3467F507"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155EF14C" w14:textId="71321C35"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6.1.1 Adjudicación Directa___</w:t>
            </w:r>
            <w:r w:rsidR="00CE3103" w:rsidRPr="00542CB0">
              <w:rPr>
                <w:color w:val="000000"/>
                <w:sz w:val="16"/>
                <w:szCs w:val="16"/>
                <w:lang w:eastAsia="es-MX"/>
              </w:rPr>
              <w:t xml:space="preserve"> </w:t>
            </w:r>
            <w:r w:rsidRPr="00542CB0">
              <w:rPr>
                <w:color w:val="000000"/>
                <w:sz w:val="16"/>
                <w:szCs w:val="16"/>
                <w:lang w:eastAsia="es-MX"/>
              </w:rPr>
              <w:t xml:space="preserve">6.1.2 Invitación a tres___ 6.1.3 Licitación Pública </w:t>
            </w:r>
            <w:proofErr w:type="spellStart"/>
            <w:r w:rsidRPr="00542CB0">
              <w:rPr>
                <w:color w:val="000000"/>
                <w:sz w:val="16"/>
                <w:szCs w:val="16"/>
                <w:lang w:eastAsia="es-MX"/>
              </w:rPr>
              <w:t>Nacional_</w:t>
            </w:r>
            <w:r w:rsidR="00142CBB">
              <w:rPr>
                <w:color w:val="000000"/>
                <w:sz w:val="16"/>
                <w:szCs w:val="16"/>
                <w:lang w:eastAsia="es-MX"/>
              </w:rPr>
              <w:t>X</w:t>
            </w:r>
            <w:proofErr w:type="spellEnd"/>
            <w:r w:rsidRPr="00542CB0">
              <w:rPr>
                <w:color w:val="000000"/>
                <w:sz w:val="16"/>
                <w:szCs w:val="16"/>
                <w:lang w:eastAsia="es-MX"/>
              </w:rPr>
              <w:t>__</w:t>
            </w:r>
          </w:p>
          <w:p w14:paraId="765BA222"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6.1.4 Licitación Pública Internacional___ 6.1.5 Otro: (Señalar)___</w:t>
            </w:r>
          </w:p>
        </w:tc>
      </w:tr>
      <w:tr w:rsidR="008B2CD2" w:rsidRPr="00542CB0" w14:paraId="2E8A7AC2"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132FDEFE" w14:textId="30B91E3F"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6.2</w:t>
            </w:r>
            <w:r w:rsidR="00CE3103" w:rsidRPr="00542CB0">
              <w:rPr>
                <w:color w:val="000000"/>
                <w:sz w:val="16"/>
                <w:szCs w:val="16"/>
                <w:lang w:eastAsia="es-MX"/>
              </w:rPr>
              <w:t xml:space="preserve"> </w:t>
            </w:r>
            <w:r w:rsidRPr="00542CB0">
              <w:rPr>
                <w:color w:val="000000"/>
                <w:sz w:val="16"/>
                <w:szCs w:val="16"/>
                <w:lang w:eastAsia="es-MX"/>
              </w:rPr>
              <w:t>Unidad administrativa responsable de contratar la evaluación:</w:t>
            </w:r>
            <w:r w:rsidR="00142CBB" w:rsidRPr="00142CBB">
              <w:rPr>
                <w:color w:val="000000"/>
                <w:sz w:val="16"/>
                <w:szCs w:val="16"/>
                <w:lang w:eastAsia="es-MX"/>
              </w:rPr>
              <w:t xml:space="preserve"> Dirección General de Planeación Municipal</w:t>
            </w:r>
          </w:p>
        </w:tc>
      </w:tr>
      <w:tr w:rsidR="008B2CD2" w:rsidRPr="00542CB0" w14:paraId="7F4439CD"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11943F11" w14:textId="5B954016"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6.3</w:t>
            </w:r>
            <w:r w:rsidR="00CE3103" w:rsidRPr="00542CB0">
              <w:rPr>
                <w:color w:val="000000"/>
                <w:sz w:val="16"/>
                <w:szCs w:val="16"/>
                <w:lang w:eastAsia="es-MX"/>
              </w:rPr>
              <w:t xml:space="preserve"> </w:t>
            </w:r>
            <w:r w:rsidRPr="00542CB0">
              <w:rPr>
                <w:color w:val="000000"/>
                <w:sz w:val="16"/>
                <w:szCs w:val="16"/>
                <w:lang w:eastAsia="es-MX"/>
              </w:rPr>
              <w:t>Costo total de la evaluación:</w:t>
            </w:r>
            <w:r w:rsidR="00CE3103" w:rsidRPr="00542CB0">
              <w:rPr>
                <w:color w:val="000000"/>
                <w:sz w:val="16"/>
                <w:szCs w:val="16"/>
                <w:lang w:eastAsia="es-MX"/>
              </w:rPr>
              <w:t xml:space="preserve"> </w:t>
            </w:r>
            <w:r w:rsidRPr="00542CB0">
              <w:rPr>
                <w:color w:val="000000"/>
                <w:sz w:val="16"/>
                <w:szCs w:val="16"/>
                <w:lang w:eastAsia="es-MX"/>
              </w:rPr>
              <w:t xml:space="preserve">$ </w:t>
            </w:r>
            <w:r w:rsidR="00142CBB">
              <w:rPr>
                <w:color w:val="000000"/>
                <w:sz w:val="16"/>
                <w:szCs w:val="16"/>
                <w:lang w:eastAsia="es-MX"/>
              </w:rPr>
              <w:t>261,000</w:t>
            </w:r>
          </w:p>
        </w:tc>
      </w:tr>
      <w:tr w:rsidR="008B2CD2" w:rsidRPr="00542CB0" w14:paraId="487FDD49" w14:textId="77777777" w:rsidTr="00E91D16">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776A6A60" w14:textId="59FB8C0A"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6.4</w:t>
            </w:r>
            <w:r w:rsidR="00CE3103" w:rsidRPr="00542CB0">
              <w:rPr>
                <w:color w:val="000000"/>
                <w:sz w:val="16"/>
                <w:szCs w:val="16"/>
                <w:lang w:eastAsia="es-MX"/>
              </w:rPr>
              <w:t xml:space="preserve"> </w:t>
            </w:r>
            <w:r w:rsidRPr="00542CB0">
              <w:rPr>
                <w:color w:val="000000"/>
                <w:sz w:val="16"/>
                <w:szCs w:val="16"/>
                <w:lang w:eastAsia="es-MX"/>
              </w:rPr>
              <w:t xml:space="preserve">Fuente de </w:t>
            </w:r>
            <w:r w:rsidR="00DE7378" w:rsidRPr="00542CB0">
              <w:rPr>
                <w:color w:val="000000"/>
                <w:sz w:val="16"/>
                <w:szCs w:val="16"/>
                <w:lang w:eastAsia="es-MX"/>
              </w:rPr>
              <w:t>Financiamiento:</w:t>
            </w:r>
            <w:r w:rsidRPr="00542CB0">
              <w:rPr>
                <w:color w:val="000000"/>
                <w:sz w:val="16"/>
                <w:szCs w:val="16"/>
                <w:lang w:eastAsia="es-MX"/>
              </w:rPr>
              <w:t> </w:t>
            </w:r>
            <w:r w:rsidR="00142CBB" w:rsidRPr="00142CBB">
              <w:rPr>
                <w:color w:val="000000"/>
                <w:sz w:val="16"/>
                <w:szCs w:val="16"/>
                <w:lang w:eastAsia="es-MX"/>
              </w:rPr>
              <w:t>Recursos municipales</w:t>
            </w:r>
          </w:p>
        </w:tc>
      </w:tr>
      <w:tr w:rsidR="008B2CD2" w:rsidRPr="00542CB0" w14:paraId="34468A59" w14:textId="77777777" w:rsidTr="00017439">
        <w:trPr>
          <w:trHeight w:val="20"/>
        </w:trPr>
        <w:tc>
          <w:tcPr>
            <w:tcW w:w="935" w:type="dxa"/>
            <w:tcBorders>
              <w:top w:val="single" w:sz="6" w:space="0" w:color="auto"/>
              <w:bottom w:val="single" w:sz="6" w:space="0" w:color="auto"/>
            </w:tcBorders>
          </w:tcPr>
          <w:p w14:paraId="6C590F76" w14:textId="77777777"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14:paraId="2FB308D2" w14:textId="77777777" w:rsidR="008B2CD2" w:rsidRPr="00542CB0" w:rsidRDefault="008B2CD2" w:rsidP="00017439">
            <w:pPr>
              <w:pStyle w:val="Texto"/>
              <w:spacing w:line="268" w:lineRule="exact"/>
              <w:ind w:firstLine="0"/>
              <w:rPr>
                <w:color w:val="000000"/>
                <w:sz w:val="16"/>
                <w:szCs w:val="16"/>
                <w:lang w:eastAsia="es-MX"/>
              </w:rPr>
            </w:pPr>
          </w:p>
        </w:tc>
        <w:tc>
          <w:tcPr>
            <w:tcW w:w="1880" w:type="dxa"/>
            <w:tcBorders>
              <w:top w:val="single" w:sz="6" w:space="0" w:color="auto"/>
              <w:bottom w:val="single" w:sz="6" w:space="0" w:color="auto"/>
            </w:tcBorders>
          </w:tcPr>
          <w:p w14:paraId="026629F3" w14:textId="77777777"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14:paraId="2463F199" w14:textId="77777777"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14:paraId="29383568" w14:textId="77777777"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14:paraId="6C659173" w14:textId="77777777"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14:paraId="0F89CB3D" w14:textId="77777777" w:rsidR="008B2CD2" w:rsidRPr="00542CB0" w:rsidRDefault="008B2CD2" w:rsidP="00017439">
            <w:pPr>
              <w:pStyle w:val="Texto"/>
              <w:spacing w:line="268" w:lineRule="exact"/>
              <w:ind w:firstLine="0"/>
              <w:rPr>
                <w:color w:val="000000"/>
                <w:sz w:val="16"/>
                <w:szCs w:val="16"/>
                <w:lang w:eastAsia="es-MX"/>
              </w:rPr>
            </w:pPr>
          </w:p>
        </w:tc>
      </w:tr>
      <w:tr w:rsidR="008B2CD2" w:rsidRPr="008A7F8A" w14:paraId="6E8014D4" w14:textId="77777777" w:rsidTr="009220C1">
        <w:trPr>
          <w:trHeight w:val="20"/>
        </w:trPr>
        <w:tc>
          <w:tcPr>
            <w:tcW w:w="4636" w:type="dxa"/>
            <w:gridSpan w:val="3"/>
            <w:tcBorders>
              <w:top w:val="single" w:sz="6" w:space="0" w:color="auto"/>
              <w:left w:val="single" w:sz="6" w:space="0" w:color="auto"/>
              <w:bottom w:val="single" w:sz="6" w:space="0" w:color="auto"/>
            </w:tcBorders>
            <w:shd w:val="pct12" w:color="auto" w:fill="FFFFFF"/>
          </w:tcPr>
          <w:p w14:paraId="11365219"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7. Difusión de la evaluación</w:t>
            </w:r>
          </w:p>
        </w:tc>
        <w:tc>
          <w:tcPr>
            <w:tcW w:w="630" w:type="dxa"/>
            <w:tcBorders>
              <w:top w:val="single" w:sz="6" w:space="0" w:color="auto"/>
              <w:bottom w:val="single" w:sz="6" w:space="0" w:color="auto"/>
            </w:tcBorders>
            <w:shd w:val="pct12" w:color="auto" w:fill="FFFFFF"/>
          </w:tcPr>
          <w:p w14:paraId="6BF853C8"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238" w:type="dxa"/>
            <w:tcBorders>
              <w:top w:val="single" w:sz="6" w:space="0" w:color="auto"/>
              <w:bottom w:val="single" w:sz="6" w:space="0" w:color="auto"/>
            </w:tcBorders>
            <w:shd w:val="pct12" w:color="auto" w:fill="FFFFFF"/>
          </w:tcPr>
          <w:p w14:paraId="30B32388"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086" w:type="dxa"/>
            <w:tcBorders>
              <w:top w:val="single" w:sz="6" w:space="0" w:color="auto"/>
              <w:bottom w:val="single" w:sz="6" w:space="0" w:color="auto"/>
            </w:tcBorders>
            <w:shd w:val="pct12" w:color="auto" w:fill="FFFFFF"/>
          </w:tcPr>
          <w:p w14:paraId="6366E641"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14:paraId="7D9C413F"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14:paraId="5DB3B209"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6148960D"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7.1</w:t>
            </w:r>
            <w:r w:rsidR="00CE3103" w:rsidRPr="00542CB0">
              <w:rPr>
                <w:color w:val="000000"/>
                <w:sz w:val="16"/>
                <w:szCs w:val="16"/>
                <w:lang w:eastAsia="es-MX"/>
              </w:rPr>
              <w:t xml:space="preserve"> </w:t>
            </w:r>
            <w:r w:rsidRPr="00542CB0">
              <w:rPr>
                <w:color w:val="000000"/>
                <w:sz w:val="16"/>
                <w:szCs w:val="16"/>
                <w:lang w:eastAsia="es-MX"/>
              </w:rPr>
              <w:t>Difusión en internet de la evaluación:</w:t>
            </w:r>
          </w:p>
          <w:p w14:paraId="42AC0E77" w14:textId="2872646D" w:rsidR="00142CBB" w:rsidRPr="00542CB0" w:rsidRDefault="00142CBB" w:rsidP="00017439">
            <w:pPr>
              <w:pStyle w:val="Texto"/>
              <w:spacing w:line="268" w:lineRule="exact"/>
              <w:ind w:firstLine="0"/>
              <w:rPr>
                <w:color w:val="000000"/>
                <w:sz w:val="16"/>
                <w:szCs w:val="16"/>
                <w:lang w:eastAsia="es-MX"/>
              </w:rPr>
            </w:pPr>
            <w:r w:rsidRPr="00142CBB">
              <w:rPr>
                <w:color w:val="000000"/>
                <w:sz w:val="16"/>
                <w:szCs w:val="16"/>
                <w:lang w:eastAsia="es-MX"/>
              </w:rPr>
              <w:t>https://transparencia.cancun.gob.mx/uploads/7/19/Evaluacion%20Oficili%CC%81a%20Mayor.pdf</w:t>
            </w:r>
          </w:p>
        </w:tc>
      </w:tr>
      <w:tr w:rsidR="008B2CD2" w:rsidRPr="00542CB0" w14:paraId="190981C8"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51C1F60F"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7.2</w:t>
            </w:r>
            <w:r w:rsidR="00CE3103" w:rsidRPr="00542CB0">
              <w:rPr>
                <w:color w:val="000000"/>
                <w:sz w:val="16"/>
                <w:szCs w:val="16"/>
                <w:lang w:eastAsia="es-MX"/>
              </w:rPr>
              <w:t xml:space="preserve"> </w:t>
            </w:r>
            <w:r w:rsidRPr="00542CB0">
              <w:rPr>
                <w:color w:val="000000"/>
                <w:sz w:val="16"/>
                <w:szCs w:val="16"/>
                <w:lang w:eastAsia="es-MX"/>
              </w:rPr>
              <w:t>Difusión en internet del formato:</w:t>
            </w:r>
          </w:p>
        </w:tc>
      </w:tr>
    </w:tbl>
    <w:p w14:paraId="1CC49174" w14:textId="77777777" w:rsidR="008B2CD2" w:rsidRDefault="008B2CD2" w:rsidP="00017439">
      <w:pPr>
        <w:pStyle w:val="Texto"/>
        <w:spacing w:line="14" w:lineRule="exact"/>
        <w:rPr>
          <w:b/>
        </w:rPr>
      </w:pPr>
    </w:p>
    <w:p w14:paraId="3C0CC0AB" w14:textId="77777777" w:rsidR="00E41DDA" w:rsidRPr="0023334C" w:rsidRDefault="00E41DDA" w:rsidP="00953806">
      <w:pPr>
        <w:pStyle w:val="Texto"/>
        <w:spacing w:after="90"/>
        <w:rPr>
          <w:szCs w:val="16"/>
        </w:rPr>
      </w:pPr>
    </w:p>
    <w:sectPr w:rsidR="00E41DDA" w:rsidRPr="0023334C" w:rsidSect="00E41DDA">
      <w:pgSz w:w="12240" w:h="15840"/>
      <w:pgMar w:top="1152" w:right="1699" w:bottom="993" w:left="1699"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E3337" w14:textId="77777777" w:rsidR="00DC720F" w:rsidRDefault="00DC720F">
      <w:r>
        <w:separator/>
      </w:r>
    </w:p>
  </w:endnote>
  <w:endnote w:type="continuationSeparator" w:id="0">
    <w:p w14:paraId="3E908897" w14:textId="77777777" w:rsidR="00DC720F" w:rsidRDefault="00DC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Palacio (WN)">
    <w:panose1 w:val="020B0604020202020204"/>
    <w:charset w:val="00"/>
    <w:family w:val="roman"/>
    <w:notTrueType/>
    <w:pitch w:val="variable"/>
    <w:sig w:usb0="00000003" w:usb1="00000000" w:usb2="00000000" w:usb3="00000000" w:csb0="00000001" w:csb1="00000000"/>
  </w:font>
  <w:font w:name="Helv">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Negrita">
    <w:altName w:val="Arial"/>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F21B4" w14:textId="77777777" w:rsidR="00DC720F" w:rsidRDefault="00DC720F">
      <w:r>
        <w:separator/>
      </w:r>
    </w:p>
  </w:footnote>
  <w:footnote w:type="continuationSeparator" w:id="0">
    <w:p w14:paraId="13BEF90A" w14:textId="77777777" w:rsidR="00DC720F" w:rsidRDefault="00DC7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6FC"/>
    <w:multiLevelType w:val="multilevel"/>
    <w:tmpl w:val="0C42AC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56E6DE5"/>
    <w:multiLevelType w:val="hybridMultilevel"/>
    <w:tmpl w:val="14B854FA"/>
    <w:lvl w:ilvl="0" w:tplc="CDFE2C62">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732185"/>
    <w:multiLevelType w:val="hybridMultilevel"/>
    <w:tmpl w:val="20BA0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8C432F"/>
    <w:multiLevelType w:val="hybridMultilevel"/>
    <w:tmpl w:val="23FCF730"/>
    <w:lvl w:ilvl="0" w:tplc="AA6446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70D85C51"/>
    <w:multiLevelType w:val="hybridMultilevel"/>
    <w:tmpl w:val="B164D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429802">
    <w:abstractNumId w:val="2"/>
  </w:num>
  <w:num w:numId="2" w16cid:durableId="902718074">
    <w:abstractNumId w:val="6"/>
  </w:num>
  <w:num w:numId="3" w16cid:durableId="860701439">
    <w:abstractNumId w:val="1"/>
  </w:num>
  <w:num w:numId="4" w16cid:durableId="1905528221">
    <w:abstractNumId w:val="3"/>
  </w:num>
  <w:num w:numId="5" w16cid:durableId="1655523680">
    <w:abstractNumId w:val="7"/>
  </w:num>
  <w:num w:numId="6" w16cid:durableId="839201611">
    <w:abstractNumId w:val="5"/>
  </w:num>
  <w:num w:numId="7" w16cid:durableId="2032875060">
    <w:abstractNumId w:val="4"/>
  </w:num>
  <w:num w:numId="8" w16cid:durableId="37658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D2"/>
    <w:rsid w:val="00005BEB"/>
    <w:rsid w:val="00017439"/>
    <w:rsid w:val="0002616A"/>
    <w:rsid w:val="00031F05"/>
    <w:rsid w:val="0004156A"/>
    <w:rsid w:val="0005112F"/>
    <w:rsid w:val="000579FF"/>
    <w:rsid w:val="0007036F"/>
    <w:rsid w:val="000826B1"/>
    <w:rsid w:val="00085CFF"/>
    <w:rsid w:val="00086BF8"/>
    <w:rsid w:val="000934C4"/>
    <w:rsid w:val="000937EB"/>
    <w:rsid w:val="0009585C"/>
    <w:rsid w:val="000B140E"/>
    <w:rsid w:val="000B42E5"/>
    <w:rsid w:val="000C50D4"/>
    <w:rsid w:val="000C7AE2"/>
    <w:rsid w:val="000D070F"/>
    <w:rsid w:val="000F0FA3"/>
    <w:rsid w:val="000F706A"/>
    <w:rsid w:val="0010703B"/>
    <w:rsid w:val="0011010E"/>
    <w:rsid w:val="001264C5"/>
    <w:rsid w:val="001303A7"/>
    <w:rsid w:val="00140A5C"/>
    <w:rsid w:val="00140CB7"/>
    <w:rsid w:val="00142CBB"/>
    <w:rsid w:val="0014318A"/>
    <w:rsid w:val="00154FF0"/>
    <w:rsid w:val="00155A7E"/>
    <w:rsid w:val="001574EC"/>
    <w:rsid w:val="00162C3D"/>
    <w:rsid w:val="001642EF"/>
    <w:rsid w:val="00176B02"/>
    <w:rsid w:val="001939FE"/>
    <w:rsid w:val="001B2B2C"/>
    <w:rsid w:val="001B6981"/>
    <w:rsid w:val="001C69D8"/>
    <w:rsid w:val="001E6CB1"/>
    <w:rsid w:val="001F6325"/>
    <w:rsid w:val="0020406B"/>
    <w:rsid w:val="0021169F"/>
    <w:rsid w:val="002214D8"/>
    <w:rsid w:val="0023617D"/>
    <w:rsid w:val="0025082C"/>
    <w:rsid w:val="002521B3"/>
    <w:rsid w:val="00255299"/>
    <w:rsid w:val="0026617B"/>
    <w:rsid w:val="00267484"/>
    <w:rsid w:val="00285BE5"/>
    <w:rsid w:val="00286668"/>
    <w:rsid w:val="00290296"/>
    <w:rsid w:val="00291CA7"/>
    <w:rsid w:val="002940B6"/>
    <w:rsid w:val="002A14D4"/>
    <w:rsid w:val="002A245E"/>
    <w:rsid w:val="002A6E93"/>
    <w:rsid w:val="002B00EE"/>
    <w:rsid w:val="002B127D"/>
    <w:rsid w:val="002B3857"/>
    <w:rsid w:val="002C0F5C"/>
    <w:rsid w:val="002C291A"/>
    <w:rsid w:val="002C3644"/>
    <w:rsid w:val="002E0094"/>
    <w:rsid w:val="002E0C58"/>
    <w:rsid w:val="002E187B"/>
    <w:rsid w:val="002F6279"/>
    <w:rsid w:val="002F666A"/>
    <w:rsid w:val="0030321A"/>
    <w:rsid w:val="00323864"/>
    <w:rsid w:val="0032394E"/>
    <w:rsid w:val="00326B04"/>
    <w:rsid w:val="00330780"/>
    <w:rsid w:val="003333A2"/>
    <w:rsid w:val="003340A4"/>
    <w:rsid w:val="00343F44"/>
    <w:rsid w:val="0034469B"/>
    <w:rsid w:val="00357A6B"/>
    <w:rsid w:val="0036410B"/>
    <w:rsid w:val="003656C6"/>
    <w:rsid w:val="00373DFE"/>
    <w:rsid w:val="00373F54"/>
    <w:rsid w:val="0039202C"/>
    <w:rsid w:val="00397C4B"/>
    <w:rsid w:val="003C5EB9"/>
    <w:rsid w:val="003D224C"/>
    <w:rsid w:val="003E0440"/>
    <w:rsid w:val="003E5783"/>
    <w:rsid w:val="003E7472"/>
    <w:rsid w:val="003E7D31"/>
    <w:rsid w:val="00402638"/>
    <w:rsid w:val="00410B8C"/>
    <w:rsid w:val="00410D08"/>
    <w:rsid w:val="00412ED6"/>
    <w:rsid w:val="004142D5"/>
    <w:rsid w:val="0041454F"/>
    <w:rsid w:val="00423BEA"/>
    <w:rsid w:val="00426AAE"/>
    <w:rsid w:val="0042779F"/>
    <w:rsid w:val="004352A9"/>
    <w:rsid w:val="00440349"/>
    <w:rsid w:val="004416F5"/>
    <w:rsid w:val="00464085"/>
    <w:rsid w:val="004652D9"/>
    <w:rsid w:val="00465E99"/>
    <w:rsid w:val="004A7426"/>
    <w:rsid w:val="004B2F2C"/>
    <w:rsid w:val="004C49C6"/>
    <w:rsid w:val="004D4A72"/>
    <w:rsid w:val="004E6B1F"/>
    <w:rsid w:val="004E77FB"/>
    <w:rsid w:val="004F3FE9"/>
    <w:rsid w:val="00512CDB"/>
    <w:rsid w:val="00513A47"/>
    <w:rsid w:val="00514993"/>
    <w:rsid w:val="00534337"/>
    <w:rsid w:val="0053581A"/>
    <w:rsid w:val="00535845"/>
    <w:rsid w:val="00542CB0"/>
    <w:rsid w:val="005438AB"/>
    <w:rsid w:val="0054733E"/>
    <w:rsid w:val="0055349C"/>
    <w:rsid w:val="00561CEF"/>
    <w:rsid w:val="00564E9D"/>
    <w:rsid w:val="005B2280"/>
    <w:rsid w:val="005B4849"/>
    <w:rsid w:val="005C4019"/>
    <w:rsid w:val="005C75DE"/>
    <w:rsid w:val="005D7D14"/>
    <w:rsid w:val="005E58F1"/>
    <w:rsid w:val="006046EA"/>
    <w:rsid w:val="006071B5"/>
    <w:rsid w:val="00614402"/>
    <w:rsid w:val="00622A27"/>
    <w:rsid w:val="006231E1"/>
    <w:rsid w:val="00627360"/>
    <w:rsid w:val="00627D1A"/>
    <w:rsid w:val="0063495E"/>
    <w:rsid w:val="00634C63"/>
    <w:rsid w:val="006541ED"/>
    <w:rsid w:val="00654D2F"/>
    <w:rsid w:val="00656CFF"/>
    <w:rsid w:val="00670488"/>
    <w:rsid w:val="006711A8"/>
    <w:rsid w:val="00674139"/>
    <w:rsid w:val="00681BC5"/>
    <w:rsid w:val="0068508B"/>
    <w:rsid w:val="00691836"/>
    <w:rsid w:val="0069357B"/>
    <w:rsid w:val="006938DC"/>
    <w:rsid w:val="00697B7C"/>
    <w:rsid w:val="006A35B2"/>
    <w:rsid w:val="006B7539"/>
    <w:rsid w:val="006D2E40"/>
    <w:rsid w:val="006E2487"/>
    <w:rsid w:val="006E4EE3"/>
    <w:rsid w:val="006E66EC"/>
    <w:rsid w:val="00702F68"/>
    <w:rsid w:val="0070415B"/>
    <w:rsid w:val="00704492"/>
    <w:rsid w:val="007117D1"/>
    <w:rsid w:val="00717A6D"/>
    <w:rsid w:val="00724703"/>
    <w:rsid w:val="00735E9D"/>
    <w:rsid w:val="00741ABD"/>
    <w:rsid w:val="00746FC8"/>
    <w:rsid w:val="00756D59"/>
    <w:rsid w:val="007578BE"/>
    <w:rsid w:val="00761BB7"/>
    <w:rsid w:val="00770189"/>
    <w:rsid w:val="00777AAF"/>
    <w:rsid w:val="00797AB4"/>
    <w:rsid w:val="007A0956"/>
    <w:rsid w:val="007B00D6"/>
    <w:rsid w:val="007B1658"/>
    <w:rsid w:val="007B3D61"/>
    <w:rsid w:val="007B4A5E"/>
    <w:rsid w:val="007C5E68"/>
    <w:rsid w:val="007C6DA2"/>
    <w:rsid w:val="007D00B8"/>
    <w:rsid w:val="007D286A"/>
    <w:rsid w:val="007F01DB"/>
    <w:rsid w:val="00827CE1"/>
    <w:rsid w:val="0083080F"/>
    <w:rsid w:val="008441A8"/>
    <w:rsid w:val="00861C82"/>
    <w:rsid w:val="008651ED"/>
    <w:rsid w:val="00875A59"/>
    <w:rsid w:val="00884293"/>
    <w:rsid w:val="00884A2D"/>
    <w:rsid w:val="008919DD"/>
    <w:rsid w:val="0089558E"/>
    <w:rsid w:val="008A23F3"/>
    <w:rsid w:val="008A4A0E"/>
    <w:rsid w:val="008A7F8A"/>
    <w:rsid w:val="008B2CD2"/>
    <w:rsid w:val="008B487F"/>
    <w:rsid w:val="008B5BD2"/>
    <w:rsid w:val="008D17A5"/>
    <w:rsid w:val="008E35DF"/>
    <w:rsid w:val="008E760A"/>
    <w:rsid w:val="008F7A18"/>
    <w:rsid w:val="00913D77"/>
    <w:rsid w:val="009167A0"/>
    <w:rsid w:val="009200A2"/>
    <w:rsid w:val="009220C1"/>
    <w:rsid w:val="009260B0"/>
    <w:rsid w:val="009329FB"/>
    <w:rsid w:val="00945F33"/>
    <w:rsid w:val="0095030D"/>
    <w:rsid w:val="00953806"/>
    <w:rsid w:val="0098350E"/>
    <w:rsid w:val="00987BEE"/>
    <w:rsid w:val="009932CA"/>
    <w:rsid w:val="009A2DB6"/>
    <w:rsid w:val="009A7654"/>
    <w:rsid w:val="009C02DA"/>
    <w:rsid w:val="009C521A"/>
    <w:rsid w:val="009D40D6"/>
    <w:rsid w:val="009E1AC6"/>
    <w:rsid w:val="009E3B35"/>
    <w:rsid w:val="009E63EA"/>
    <w:rsid w:val="009F050F"/>
    <w:rsid w:val="00A07D34"/>
    <w:rsid w:val="00A204D4"/>
    <w:rsid w:val="00A31E9B"/>
    <w:rsid w:val="00A333DC"/>
    <w:rsid w:val="00A53D31"/>
    <w:rsid w:val="00A73F8A"/>
    <w:rsid w:val="00A755D5"/>
    <w:rsid w:val="00A76032"/>
    <w:rsid w:val="00A80338"/>
    <w:rsid w:val="00A8099D"/>
    <w:rsid w:val="00A81D62"/>
    <w:rsid w:val="00A84922"/>
    <w:rsid w:val="00AA7E6C"/>
    <w:rsid w:val="00AD0A5F"/>
    <w:rsid w:val="00AD54E0"/>
    <w:rsid w:val="00AD79C0"/>
    <w:rsid w:val="00B00632"/>
    <w:rsid w:val="00B12636"/>
    <w:rsid w:val="00B14C29"/>
    <w:rsid w:val="00B15416"/>
    <w:rsid w:val="00B170E8"/>
    <w:rsid w:val="00B32C98"/>
    <w:rsid w:val="00B33737"/>
    <w:rsid w:val="00B3769E"/>
    <w:rsid w:val="00B61D4F"/>
    <w:rsid w:val="00B63531"/>
    <w:rsid w:val="00B7008A"/>
    <w:rsid w:val="00B717B3"/>
    <w:rsid w:val="00B9693F"/>
    <w:rsid w:val="00BC3663"/>
    <w:rsid w:val="00BF091C"/>
    <w:rsid w:val="00C01B5D"/>
    <w:rsid w:val="00C07A75"/>
    <w:rsid w:val="00C20052"/>
    <w:rsid w:val="00C24579"/>
    <w:rsid w:val="00C24622"/>
    <w:rsid w:val="00C258E4"/>
    <w:rsid w:val="00C25EA3"/>
    <w:rsid w:val="00C6341D"/>
    <w:rsid w:val="00C6474C"/>
    <w:rsid w:val="00C87892"/>
    <w:rsid w:val="00C87E75"/>
    <w:rsid w:val="00C9060E"/>
    <w:rsid w:val="00C96371"/>
    <w:rsid w:val="00CA2FDC"/>
    <w:rsid w:val="00CA3BBA"/>
    <w:rsid w:val="00CB0673"/>
    <w:rsid w:val="00CC02DF"/>
    <w:rsid w:val="00CC0602"/>
    <w:rsid w:val="00CC39A6"/>
    <w:rsid w:val="00CC71C5"/>
    <w:rsid w:val="00CD06CE"/>
    <w:rsid w:val="00CD47FE"/>
    <w:rsid w:val="00CD6850"/>
    <w:rsid w:val="00CE3103"/>
    <w:rsid w:val="00CF6193"/>
    <w:rsid w:val="00D04785"/>
    <w:rsid w:val="00D10C40"/>
    <w:rsid w:val="00D32C7D"/>
    <w:rsid w:val="00D34588"/>
    <w:rsid w:val="00D42FD2"/>
    <w:rsid w:val="00D43D72"/>
    <w:rsid w:val="00D51490"/>
    <w:rsid w:val="00D54C2F"/>
    <w:rsid w:val="00D64953"/>
    <w:rsid w:val="00D87572"/>
    <w:rsid w:val="00DA2CCB"/>
    <w:rsid w:val="00DC6209"/>
    <w:rsid w:val="00DC720F"/>
    <w:rsid w:val="00DD11FA"/>
    <w:rsid w:val="00DD7C30"/>
    <w:rsid w:val="00DE4C7A"/>
    <w:rsid w:val="00DE7378"/>
    <w:rsid w:val="00DF6036"/>
    <w:rsid w:val="00DF6BC3"/>
    <w:rsid w:val="00E169C3"/>
    <w:rsid w:val="00E21F6A"/>
    <w:rsid w:val="00E2747C"/>
    <w:rsid w:val="00E27BAC"/>
    <w:rsid w:val="00E30B22"/>
    <w:rsid w:val="00E3798A"/>
    <w:rsid w:val="00E41DDA"/>
    <w:rsid w:val="00E460F3"/>
    <w:rsid w:val="00E50177"/>
    <w:rsid w:val="00E5027B"/>
    <w:rsid w:val="00E5626A"/>
    <w:rsid w:val="00E772E5"/>
    <w:rsid w:val="00E81464"/>
    <w:rsid w:val="00E814AB"/>
    <w:rsid w:val="00E82585"/>
    <w:rsid w:val="00E91D16"/>
    <w:rsid w:val="00EA0ABD"/>
    <w:rsid w:val="00EA46E7"/>
    <w:rsid w:val="00EA5E4E"/>
    <w:rsid w:val="00EB3C2A"/>
    <w:rsid w:val="00ED1AB9"/>
    <w:rsid w:val="00EE375A"/>
    <w:rsid w:val="00EE6353"/>
    <w:rsid w:val="00EE6B96"/>
    <w:rsid w:val="00EF1962"/>
    <w:rsid w:val="00EF226B"/>
    <w:rsid w:val="00F00937"/>
    <w:rsid w:val="00F0700D"/>
    <w:rsid w:val="00F22399"/>
    <w:rsid w:val="00F315C9"/>
    <w:rsid w:val="00F37889"/>
    <w:rsid w:val="00F42E31"/>
    <w:rsid w:val="00F51E5E"/>
    <w:rsid w:val="00F563E4"/>
    <w:rsid w:val="00F61316"/>
    <w:rsid w:val="00F64B32"/>
    <w:rsid w:val="00F70C4B"/>
    <w:rsid w:val="00F75814"/>
    <w:rsid w:val="00F808C0"/>
    <w:rsid w:val="00F82D76"/>
    <w:rsid w:val="00F83712"/>
    <w:rsid w:val="00F85CA3"/>
    <w:rsid w:val="00F9225D"/>
    <w:rsid w:val="00F94D80"/>
    <w:rsid w:val="00FA672D"/>
    <w:rsid w:val="00FC03A2"/>
    <w:rsid w:val="00FC5DD1"/>
    <w:rsid w:val="00FD0D2C"/>
    <w:rsid w:val="00FD44E8"/>
    <w:rsid w:val="00FD7200"/>
    <w:rsid w:val="00FE1B4F"/>
    <w:rsid w:val="00FE5F30"/>
    <w:rsid w:val="00FE6ABD"/>
    <w:rsid w:val="00FF3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E49E5"/>
  <w15:chartTrackingRefBased/>
  <w15:docId w15:val="{6321E23A-05F2-BC4A-9F52-77099A92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CD2"/>
    <w:rPr>
      <w:sz w:val="24"/>
      <w:lang w:val="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b/>
      <w:sz w:val="18"/>
      <w:szCs w:val="24"/>
      <w:lang w:eastAsia="es-ES"/>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sz w:val="18"/>
      <w:lang w:val="es-ES_tradnl" w:eastAsia="x-none"/>
    </w:rPr>
  </w:style>
  <w:style w:type="paragraph" w:styleId="Ttulo3">
    <w:name w:val="heading 3"/>
    <w:basedOn w:val="Normal"/>
    <w:next w:val="Normal"/>
    <w:link w:val="Ttulo3Car"/>
    <w:qFormat/>
    <w:rsid w:val="00C24622"/>
    <w:pPr>
      <w:keepNext/>
      <w:outlineLvl w:val="2"/>
    </w:pPr>
    <w:rPr>
      <w:rFonts w:ascii="Arial" w:hAnsi="Arial"/>
      <w:b/>
      <w:lang w:eastAsia="x-none"/>
    </w:rPr>
  </w:style>
  <w:style w:type="paragraph" w:styleId="Ttulo4">
    <w:name w:val="heading 4"/>
    <w:basedOn w:val="Normal"/>
    <w:next w:val="Normal"/>
    <w:link w:val="Ttulo4Car"/>
    <w:qFormat/>
    <w:rsid w:val="00C24622"/>
    <w:pPr>
      <w:keepNext/>
      <w:jc w:val="both"/>
      <w:outlineLvl w:val="3"/>
    </w:pPr>
    <w:rPr>
      <w:rFonts w:ascii="Arial" w:hAnsi="Arial"/>
      <w:lang w:eastAsia="x-none"/>
    </w:rPr>
  </w:style>
  <w:style w:type="paragraph" w:styleId="Ttulo5">
    <w:name w:val="heading 5"/>
    <w:basedOn w:val="Normal"/>
    <w:next w:val="Normal"/>
    <w:link w:val="Ttulo5Car"/>
    <w:qFormat/>
    <w:rsid w:val="00C24622"/>
    <w:pPr>
      <w:keepNext/>
      <w:spacing w:line="240" w:lineRule="atLeast"/>
      <w:ind w:left="-1701"/>
      <w:jc w:val="center"/>
      <w:outlineLvl w:val="4"/>
    </w:pPr>
    <w:rPr>
      <w:rFonts w:ascii="Arial" w:hAnsi="Arial"/>
      <w:b/>
      <w:lang w:val="es-ES_tradnl" w:eastAsia="x-none"/>
    </w:rPr>
  </w:style>
  <w:style w:type="paragraph" w:styleId="Ttulo6">
    <w:name w:val="heading 6"/>
    <w:basedOn w:val="Normal"/>
    <w:next w:val="Normal"/>
    <w:link w:val="Ttulo6Car"/>
    <w:qFormat/>
    <w:rsid w:val="00C24622"/>
    <w:pPr>
      <w:keepNext/>
      <w:outlineLvl w:val="5"/>
    </w:pPr>
    <w:rPr>
      <w:rFonts w:ascii="Arial" w:hAnsi="Arial"/>
      <w:b/>
      <w:color w:val="000080"/>
      <w:sz w:val="20"/>
      <w:lang w:val="es-ES_tradnl" w:eastAsia="x-none"/>
    </w:rPr>
  </w:style>
  <w:style w:type="paragraph" w:styleId="Ttulo7">
    <w:name w:val="heading 7"/>
    <w:basedOn w:val="Normal"/>
    <w:next w:val="Normal"/>
    <w:link w:val="Ttulo7Car"/>
    <w:qFormat/>
    <w:rsid w:val="00C24622"/>
    <w:pPr>
      <w:keepNext/>
      <w:outlineLvl w:val="6"/>
    </w:pPr>
    <w:rPr>
      <w:rFonts w:ascii="Arial" w:hAnsi="Arial"/>
      <w:b/>
      <w:sz w:val="18"/>
      <w:lang w:val="es-ES_tradnl" w:eastAsia="x-none"/>
    </w:rPr>
  </w:style>
  <w:style w:type="paragraph" w:styleId="Ttulo8">
    <w:name w:val="heading 8"/>
    <w:basedOn w:val="Normal"/>
    <w:next w:val="Normal"/>
    <w:link w:val="Ttulo8Car"/>
    <w:qFormat/>
    <w:rsid w:val="00C24622"/>
    <w:pPr>
      <w:keepNext/>
      <w:jc w:val="both"/>
      <w:outlineLvl w:val="7"/>
    </w:pPr>
    <w:rPr>
      <w:rFonts w:ascii="Arial" w:hAnsi="Arial"/>
      <w:b/>
      <w:color w:val="FF0000"/>
      <w:sz w:val="18"/>
      <w:lang w:val="es-ES_tradnl" w:eastAsia="x-none"/>
    </w:rPr>
  </w:style>
  <w:style w:type="paragraph" w:styleId="Ttulo9">
    <w:name w:val="heading 9"/>
    <w:basedOn w:val="Normal"/>
    <w:next w:val="Normal"/>
    <w:link w:val="Ttulo9Car"/>
    <w:qFormat/>
    <w:rsid w:val="00C24622"/>
    <w:pPr>
      <w:keepNext/>
      <w:jc w:val="both"/>
      <w:outlineLvl w:val="8"/>
    </w:pPr>
    <w:rPr>
      <w:rFonts w:ascii="Arial" w:hAnsi="Arial"/>
      <w:b/>
      <w:sz w:val="18"/>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B2CD2"/>
    <w:rPr>
      <w:rFonts w:cs="CG Palacio (WN)"/>
      <w:b/>
      <w:sz w:val="18"/>
      <w:szCs w:val="24"/>
      <w:lang w:val="es-ES" w:eastAsia="es-ES"/>
    </w:rPr>
  </w:style>
  <w:style w:type="character" w:customStyle="1" w:styleId="Ttulo2Car">
    <w:name w:val="Título 2 Car"/>
    <w:link w:val="Ttulo2"/>
    <w:rsid w:val="008B2CD2"/>
    <w:rPr>
      <w:rFonts w:ascii="Arial" w:hAnsi="Arial" w:cs="Helv"/>
      <w:sz w:val="18"/>
      <w:lang w:val="es-ES_tradnl"/>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lang w:eastAsia="es-ES"/>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514993"/>
    <w:pPr>
      <w:jc w:val="center"/>
    </w:pPr>
    <w:rPr>
      <w:rFonts w:cs="Arial"/>
      <w:b/>
      <w:sz w:val="28"/>
      <w:szCs w:val="28"/>
      <w:lang w:val="es-ES_tradnl"/>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lang w:eastAsia="es-ES"/>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9C02DA"/>
    <w:pPr>
      <w:spacing w:before="101" w:after="101" w:line="216" w:lineRule="atLeast"/>
      <w:jc w:val="center"/>
    </w:pPr>
    <w:rPr>
      <w:b/>
      <w:sz w:val="18"/>
      <w:lang w:val="es-ES_tradnl" w:eastAsia="es-ES"/>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rPr>
      <w:szCs w:val="24"/>
      <w:lang w:eastAsia="es-ES"/>
    </w:rPr>
  </w:style>
  <w:style w:type="character" w:customStyle="1" w:styleId="EncabezadoCar">
    <w:name w:val="Encabezado Car"/>
    <w:link w:val="Encabezado"/>
    <w:rsid w:val="008B2CD2"/>
    <w:rPr>
      <w:sz w:val="24"/>
      <w:szCs w:val="24"/>
      <w:lang w:val="es-ES" w:eastAsia="es-ES"/>
    </w:rPr>
  </w:style>
  <w:style w:type="paragraph" w:customStyle="1" w:styleId="EstilotextoPrimeralnea0">
    <w:name w:val="Estilo texto + Primera línea:  0&quot;"/>
    <w:basedOn w:val="Normal"/>
    <w:rsid w:val="0054733E"/>
    <w:pPr>
      <w:spacing w:after="101" w:line="216" w:lineRule="exact"/>
      <w:jc w:val="both"/>
    </w:pPr>
    <w:rPr>
      <w:rFonts w:ascii="Arial" w:hAnsi="Arial"/>
      <w:sz w:val="18"/>
      <w:lang w:val="es-MX"/>
    </w:rPr>
  </w:style>
  <w:style w:type="paragraph" w:styleId="Piedepgina">
    <w:name w:val="footer"/>
    <w:basedOn w:val="Normal"/>
    <w:link w:val="PiedepginaCar"/>
    <w:rsid w:val="00140A5C"/>
    <w:pPr>
      <w:tabs>
        <w:tab w:val="center" w:pos="4419"/>
        <w:tab w:val="right" w:pos="8838"/>
      </w:tabs>
    </w:pPr>
    <w:rPr>
      <w:szCs w:val="24"/>
      <w:lang w:eastAsia="es-ES"/>
    </w:rPr>
  </w:style>
  <w:style w:type="character" w:customStyle="1" w:styleId="PiedepginaCar">
    <w:name w:val="Pie de página Car"/>
    <w:link w:val="Piedepgina"/>
    <w:rsid w:val="008B2CD2"/>
    <w:rPr>
      <w:sz w:val="24"/>
      <w:szCs w:val="24"/>
      <w:lang w:val="es-ES" w:eastAsia="es-ES"/>
    </w:rPr>
  </w:style>
  <w:style w:type="character" w:styleId="Nmerodepgina">
    <w:name w:val="page number"/>
    <w:basedOn w:val="Fuentedeprrafopredeter"/>
    <w:rsid w:val="00140A5C"/>
  </w:style>
  <w:style w:type="paragraph" w:styleId="Textodeglobo">
    <w:name w:val="Balloon Text"/>
    <w:basedOn w:val="Normal"/>
    <w:link w:val="TextodegloboCar"/>
    <w:rsid w:val="00B32C98"/>
    <w:rPr>
      <w:rFonts w:ascii="Tahoma" w:hAnsi="Tahoma"/>
      <w:sz w:val="16"/>
      <w:szCs w:val="16"/>
      <w:lang w:eastAsia="x-none"/>
    </w:rPr>
  </w:style>
  <w:style w:type="character" w:customStyle="1" w:styleId="TextodegloboCar">
    <w:name w:val="Texto de globo Car"/>
    <w:link w:val="Textodeglobo"/>
    <w:rsid w:val="00B32C98"/>
    <w:rPr>
      <w:rFonts w:ascii="Tahoma" w:hAnsi="Tahoma" w:cs="Tahoma"/>
      <w:sz w:val="16"/>
      <w:szCs w:val="16"/>
      <w:lang w:val="es-ES"/>
    </w:rPr>
  </w:style>
  <w:style w:type="paragraph" w:styleId="Textoindependiente">
    <w:name w:val="Body Text"/>
    <w:basedOn w:val="Normal"/>
    <w:link w:val="TextoindependienteCar"/>
    <w:rsid w:val="0004156A"/>
    <w:pPr>
      <w:spacing w:after="120"/>
    </w:pPr>
    <w:rPr>
      <w:szCs w:val="24"/>
      <w:lang w:eastAsia="es-ES"/>
    </w:rPr>
  </w:style>
  <w:style w:type="character" w:customStyle="1" w:styleId="TextoindependienteCar">
    <w:name w:val="Texto independiente Car"/>
    <w:link w:val="Textoindependiente"/>
    <w:rsid w:val="0004156A"/>
    <w:rPr>
      <w:sz w:val="24"/>
      <w:szCs w:val="24"/>
      <w:lang w:val="es-ES" w:eastAsia="es-ES"/>
    </w:rPr>
  </w:style>
  <w:style w:type="character" w:customStyle="1" w:styleId="Ttulo3Car">
    <w:name w:val="Título 3 Car"/>
    <w:link w:val="Ttulo3"/>
    <w:rsid w:val="00C24622"/>
    <w:rPr>
      <w:rFonts w:ascii="Arial" w:hAnsi="Arial" w:cs="Arial"/>
      <w:b/>
      <w:sz w:val="24"/>
      <w:lang w:val="es-ES"/>
    </w:rPr>
  </w:style>
  <w:style w:type="character" w:customStyle="1" w:styleId="Ttulo4Car">
    <w:name w:val="Título 4 Car"/>
    <w:link w:val="Ttulo4"/>
    <w:rsid w:val="00C24622"/>
    <w:rPr>
      <w:rFonts w:ascii="Arial" w:hAnsi="Arial" w:cs="Arial"/>
      <w:sz w:val="24"/>
      <w:lang w:val="es-ES"/>
    </w:rPr>
  </w:style>
  <w:style w:type="character" w:customStyle="1" w:styleId="Ttulo5Car">
    <w:name w:val="Título 5 Car"/>
    <w:link w:val="Ttulo5"/>
    <w:rsid w:val="00C24622"/>
    <w:rPr>
      <w:rFonts w:ascii="Arial" w:hAnsi="Arial" w:cs="Arial"/>
      <w:b/>
      <w:sz w:val="24"/>
      <w:lang w:val="es-ES_tradnl"/>
    </w:rPr>
  </w:style>
  <w:style w:type="character" w:customStyle="1" w:styleId="Ttulo6Car">
    <w:name w:val="Título 6 Car"/>
    <w:link w:val="Ttulo6"/>
    <w:rsid w:val="00C24622"/>
    <w:rPr>
      <w:rFonts w:ascii="Arial" w:hAnsi="Arial" w:cs="Arial"/>
      <w:b/>
      <w:color w:val="000080"/>
      <w:lang w:val="es-ES_tradnl"/>
    </w:rPr>
  </w:style>
  <w:style w:type="character" w:customStyle="1" w:styleId="Ttulo7Car">
    <w:name w:val="Título 7 Car"/>
    <w:link w:val="Ttulo7"/>
    <w:rsid w:val="00C24622"/>
    <w:rPr>
      <w:rFonts w:ascii="Arial" w:hAnsi="Arial" w:cs="Arial"/>
      <w:b/>
      <w:sz w:val="18"/>
      <w:lang w:val="es-ES_tradnl"/>
    </w:rPr>
  </w:style>
  <w:style w:type="character" w:customStyle="1" w:styleId="Ttulo8Car">
    <w:name w:val="Título 8 Car"/>
    <w:link w:val="Ttulo8"/>
    <w:rsid w:val="00C24622"/>
    <w:rPr>
      <w:rFonts w:ascii="Arial" w:hAnsi="Arial" w:cs="Arial"/>
      <w:b/>
      <w:color w:val="FF0000"/>
      <w:sz w:val="18"/>
      <w:lang w:val="es-ES_tradnl"/>
    </w:rPr>
  </w:style>
  <w:style w:type="character" w:customStyle="1" w:styleId="Ttulo9Car">
    <w:name w:val="Título 9 Car"/>
    <w:link w:val="Ttulo9"/>
    <w:rsid w:val="00C24622"/>
    <w:rPr>
      <w:rFonts w:ascii="Arial" w:hAnsi="Arial" w:cs="Arial"/>
      <w:b/>
      <w:sz w:val="18"/>
      <w:lang w:val="es-ES_tradnl"/>
    </w:rPr>
  </w:style>
  <w:style w:type="paragraph" w:styleId="Textocomentario">
    <w:name w:val="annotation text"/>
    <w:basedOn w:val="Normal"/>
    <w:link w:val="TextocomentarioCar"/>
    <w:rsid w:val="00C24622"/>
    <w:pPr>
      <w:spacing w:after="200"/>
    </w:pPr>
    <w:rPr>
      <w:rFonts w:ascii="Calibri" w:hAnsi="Calibri"/>
      <w:sz w:val="20"/>
      <w:lang w:val="x-none" w:eastAsia="x-none"/>
    </w:rPr>
  </w:style>
  <w:style w:type="character" w:customStyle="1" w:styleId="TextocomentarioCar">
    <w:name w:val="Texto comentario Car"/>
    <w:link w:val="Textocomentario"/>
    <w:rsid w:val="00C24622"/>
    <w:rPr>
      <w:rFonts w:ascii="Calibri" w:hAnsi="Calibri" w:cs="Calibri"/>
    </w:rPr>
  </w:style>
  <w:style w:type="paragraph" w:styleId="Textonotapie">
    <w:name w:val="footnote text"/>
    <w:basedOn w:val="Normal"/>
    <w:link w:val="TextonotapieCar"/>
    <w:rsid w:val="00C24622"/>
    <w:rPr>
      <w:rFonts w:ascii="Calibri" w:hAnsi="Calibri"/>
      <w:sz w:val="20"/>
      <w:lang w:val="x-none" w:eastAsia="x-none"/>
    </w:rPr>
  </w:style>
  <w:style w:type="character" w:customStyle="1" w:styleId="TextonotapieCar">
    <w:name w:val="Texto nota pie Car"/>
    <w:link w:val="Textonotapie"/>
    <w:rsid w:val="00C24622"/>
    <w:rPr>
      <w:rFonts w:ascii="Calibri" w:hAnsi="Calibri" w:cs="Calibri"/>
    </w:rPr>
  </w:style>
  <w:style w:type="paragraph" w:styleId="NormalWeb">
    <w:name w:val="Normal (Web)"/>
    <w:basedOn w:val="Normal"/>
    <w:rsid w:val="00C24622"/>
    <w:pPr>
      <w:spacing w:before="100" w:after="100"/>
    </w:pPr>
    <w:rPr>
      <w:rFonts w:ascii="Arial" w:hAnsi="Arial" w:cs="Arial"/>
      <w:color w:val="008080"/>
      <w:sz w:val="19"/>
    </w:rPr>
  </w:style>
  <w:style w:type="paragraph" w:customStyle="1" w:styleId="Estilosinnombre">
    <w:name w:val="Estilo sin nombre"/>
    <w:basedOn w:val="Normal"/>
    <w:rsid w:val="00C24622"/>
    <w:pPr>
      <w:spacing w:after="160" w:line="240" w:lineRule="exact"/>
    </w:pPr>
    <w:rPr>
      <w:rFonts w:ascii="Tahoma" w:hAnsi="Tahoma" w:cs="Tahoma"/>
      <w:sz w:val="20"/>
    </w:rPr>
  </w:style>
  <w:style w:type="paragraph" w:customStyle="1" w:styleId="Textodeglobo1">
    <w:name w:val="Texto de globo1"/>
    <w:basedOn w:val="Normal"/>
    <w:rsid w:val="00C24622"/>
    <w:rPr>
      <w:rFonts w:ascii="Tahoma" w:hAnsi="Tahoma" w:cs="Tahoma"/>
      <w:sz w:val="16"/>
    </w:rPr>
  </w:style>
  <w:style w:type="paragraph" w:customStyle="1" w:styleId="centrar">
    <w:name w:val="centrar"/>
    <w:basedOn w:val="Normal"/>
    <w:rsid w:val="00C24622"/>
    <w:pPr>
      <w:spacing w:before="100" w:after="100"/>
    </w:pPr>
    <w:rPr>
      <w:b/>
    </w:rPr>
  </w:style>
  <w:style w:type="paragraph" w:customStyle="1" w:styleId="sangria">
    <w:name w:val="sangria"/>
    <w:basedOn w:val="Normal"/>
    <w:rsid w:val="00C24622"/>
    <w:pPr>
      <w:spacing w:before="100" w:after="100"/>
      <w:ind w:left="240"/>
      <w:jc w:val="both"/>
    </w:pPr>
  </w:style>
  <w:style w:type="paragraph" w:customStyle="1" w:styleId="sangrota">
    <w:name w:val="sangrota"/>
    <w:basedOn w:val="Normal"/>
    <w:rsid w:val="00C24622"/>
    <w:pPr>
      <w:spacing w:before="100" w:after="100"/>
      <w:ind w:left="360"/>
      <w:jc w:val="both"/>
    </w:pPr>
  </w:style>
  <w:style w:type="paragraph" w:customStyle="1" w:styleId="sangrona">
    <w:name w:val="sangrona"/>
    <w:basedOn w:val="Normal"/>
    <w:rsid w:val="00C24622"/>
    <w:pPr>
      <w:spacing w:before="100" w:after="100"/>
      <w:ind w:left="360"/>
      <w:jc w:val="both"/>
    </w:pPr>
  </w:style>
  <w:style w:type="paragraph" w:customStyle="1" w:styleId="Default">
    <w:name w:val="Default"/>
    <w:rsid w:val="00C24622"/>
    <w:rPr>
      <w:rFonts w:ascii="Arial" w:hAnsi="Arial" w:cs="Arial"/>
      <w:color w:val="000000"/>
      <w:sz w:val="24"/>
    </w:rPr>
  </w:style>
  <w:style w:type="paragraph" w:styleId="Sinespaciado">
    <w:name w:val="No Spacing"/>
    <w:qFormat/>
    <w:rsid w:val="00C24622"/>
    <w:rPr>
      <w:rFonts w:ascii="Calibri" w:hAnsi="Calibri" w:cs="Calibri"/>
      <w:sz w:val="22"/>
    </w:rPr>
  </w:style>
  <w:style w:type="paragraph" w:styleId="Prrafodelista">
    <w:name w:val="List Paragraph"/>
    <w:basedOn w:val="Normal"/>
    <w:qFormat/>
    <w:rsid w:val="00C24622"/>
    <w:pPr>
      <w:ind w:left="720"/>
    </w:pPr>
    <w:rPr>
      <w:lang w:val="es-MX"/>
    </w:rPr>
  </w:style>
  <w:style w:type="paragraph" w:customStyle="1" w:styleId="Cuerpodeltexto">
    <w:name w:val="Cuerpo del texto"/>
    <w:basedOn w:val="Normal"/>
    <w:rsid w:val="00C24622"/>
    <w:pPr>
      <w:shd w:val="clear" w:color="auto" w:fill="FFFFFF"/>
      <w:spacing w:before="180" w:after="360" w:line="410" w:lineRule="exact"/>
      <w:ind w:hanging="380"/>
      <w:jc w:val="both"/>
    </w:pPr>
    <w:rPr>
      <w:sz w:val="20"/>
      <w:lang w:val="es-MX"/>
    </w:rPr>
  </w:style>
  <w:style w:type="paragraph" w:customStyle="1" w:styleId="Cuerpodeltexto3">
    <w:name w:val="Cuerpo del texto (3)"/>
    <w:basedOn w:val="Normal"/>
    <w:rsid w:val="00C24622"/>
    <w:pPr>
      <w:shd w:val="clear" w:color="auto" w:fill="FFFFFF"/>
      <w:spacing w:after="480" w:line="269" w:lineRule="exact"/>
      <w:ind w:hanging="340"/>
      <w:jc w:val="both"/>
    </w:pPr>
    <w:rPr>
      <w:sz w:val="20"/>
      <w:lang w:val="es-MX"/>
    </w:rPr>
  </w:style>
  <w:style w:type="paragraph" w:customStyle="1" w:styleId="Textoindependiente21">
    <w:name w:val="Texto independiente 21"/>
    <w:basedOn w:val="Normal"/>
    <w:rsid w:val="00C24622"/>
    <w:pPr>
      <w:jc w:val="both"/>
    </w:pPr>
    <w:rPr>
      <w:rFonts w:ascii="Arial" w:hAnsi="Arial" w:cs="Arial"/>
      <w:b/>
    </w:rPr>
  </w:style>
  <w:style w:type="paragraph" w:customStyle="1" w:styleId="BodyText21">
    <w:name w:val="Body Text 21"/>
    <w:basedOn w:val="Normal"/>
    <w:rsid w:val="00C24622"/>
    <w:pPr>
      <w:ind w:firstLine="1134"/>
      <w:jc w:val="both"/>
    </w:pPr>
    <w:rPr>
      <w:rFonts w:ascii="Arial" w:hAnsi="Arial" w:cs="Arial"/>
      <w:lang w:val="es-ES_tradnl"/>
    </w:rPr>
  </w:style>
  <w:style w:type="paragraph" w:customStyle="1" w:styleId="Textosinformato1">
    <w:name w:val="Texto sin formato1"/>
    <w:basedOn w:val="Normal"/>
    <w:rsid w:val="00C24622"/>
    <w:rPr>
      <w:rFonts w:ascii="Courier New" w:hAnsi="Courier New" w:cs="Courier New"/>
      <w:sz w:val="20"/>
    </w:rPr>
  </w:style>
  <w:style w:type="paragraph" w:customStyle="1" w:styleId="Asuntodelcomentario1">
    <w:name w:val="Asunto del comentario1"/>
    <w:basedOn w:val="Textocomentario"/>
    <w:next w:val="Textocomentario"/>
    <w:rsid w:val="00C24622"/>
    <w:rPr>
      <w:b/>
    </w:rPr>
  </w:style>
  <w:style w:type="paragraph" w:customStyle="1" w:styleId="Textonormal">
    <w:name w:val="Texto normal"/>
    <w:basedOn w:val="Normal"/>
    <w:rsid w:val="00C24622"/>
    <w:pPr>
      <w:tabs>
        <w:tab w:val="left" w:pos="1134"/>
      </w:tabs>
      <w:jc w:val="both"/>
    </w:pPr>
    <w:rPr>
      <w:rFonts w:ascii="Arial" w:hAnsi="Arial" w:cs="Arial"/>
      <w:lang w:val="es-MX"/>
    </w:rPr>
  </w:style>
  <w:style w:type="paragraph" w:customStyle="1" w:styleId="Textoindependiente31">
    <w:name w:val="Texto independiente 31"/>
    <w:basedOn w:val="Normal"/>
    <w:rsid w:val="00C24622"/>
    <w:pPr>
      <w:tabs>
        <w:tab w:val="left" w:pos="1134"/>
      </w:tabs>
      <w:jc w:val="both"/>
    </w:pPr>
    <w:rPr>
      <w:rFonts w:ascii="Arial" w:hAnsi="Arial" w:cs="Arial"/>
      <w:sz w:val="22"/>
      <w:lang w:val="es-MX"/>
    </w:rPr>
  </w:style>
  <w:style w:type="paragraph" w:styleId="Ttulo">
    <w:name w:val="Title"/>
    <w:basedOn w:val="Normal"/>
    <w:link w:val="TtuloCar"/>
    <w:qFormat/>
    <w:rsid w:val="00C24622"/>
    <w:pPr>
      <w:jc w:val="center"/>
    </w:pPr>
    <w:rPr>
      <w:rFonts w:ascii="Arial" w:hAnsi="Arial"/>
      <w:b/>
      <w:lang w:val="x-none" w:eastAsia="x-none"/>
    </w:rPr>
  </w:style>
  <w:style w:type="character" w:customStyle="1" w:styleId="TtuloCar">
    <w:name w:val="Título Car"/>
    <w:link w:val="Ttulo"/>
    <w:rsid w:val="00C24622"/>
    <w:rPr>
      <w:rFonts w:ascii="Arial" w:hAnsi="Arial" w:cs="Arial"/>
      <w:b/>
      <w:sz w:val="24"/>
    </w:rPr>
  </w:style>
  <w:style w:type="paragraph" w:customStyle="1" w:styleId="Sangra2detindependiente1">
    <w:name w:val="Sangría 2 de t. independiente1"/>
    <w:basedOn w:val="Normal"/>
    <w:rsid w:val="00C24622"/>
    <w:pPr>
      <w:ind w:left="-71"/>
      <w:jc w:val="both"/>
    </w:pPr>
    <w:rPr>
      <w:rFonts w:ascii="Arial" w:hAnsi="Arial" w:cs="Arial"/>
      <w:sz w:val="20"/>
    </w:rPr>
  </w:style>
  <w:style w:type="paragraph" w:customStyle="1" w:styleId="Textoindependiente210">
    <w:name w:val="Texto independiente 21"/>
    <w:basedOn w:val="Normal"/>
    <w:rsid w:val="00C24622"/>
    <w:pPr>
      <w:ind w:firstLine="1134"/>
      <w:jc w:val="both"/>
    </w:pPr>
    <w:rPr>
      <w:rFonts w:ascii="Arial" w:hAnsi="Arial" w:cs="Arial"/>
      <w:lang w:val="es-ES_tradnl"/>
    </w:rPr>
  </w:style>
  <w:style w:type="paragraph" w:customStyle="1" w:styleId="Fuentedeprrafopredet">
    <w:name w:val="Fuente de párrafo predet"/>
    <w:next w:val="Normal"/>
    <w:rsid w:val="00C24622"/>
    <w:rPr>
      <w:rFonts w:ascii="CG Times (W1)" w:hAnsi="CG Times (W1)" w:cs="CG Times (W1)"/>
    </w:rPr>
  </w:style>
  <w:style w:type="paragraph" w:customStyle="1" w:styleId="Sangra3detindependiente1">
    <w:name w:val="Sangría 3 de t. independiente1"/>
    <w:basedOn w:val="Normal"/>
    <w:rsid w:val="00C24622"/>
    <w:pPr>
      <w:spacing w:after="120"/>
      <w:ind w:left="283"/>
    </w:pPr>
    <w:rPr>
      <w:sz w:val="16"/>
    </w:rPr>
  </w:style>
  <w:style w:type="paragraph" w:customStyle="1" w:styleId="texto2">
    <w:name w:val="texto 2"/>
    <w:basedOn w:val="Normal"/>
    <w:rsid w:val="00C24622"/>
    <w:pPr>
      <w:jc w:val="both"/>
    </w:pPr>
    <w:rPr>
      <w:rFonts w:ascii="Helvetica" w:hAnsi="Helvetica" w:cs="Helvetica"/>
      <w:sz w:val="18"/>
    </w:rPr>
  </w:style>
  <w:style w:type="paragraph" w:customStyle="1" w:styleId="default0">
    <w:name w:val="default"/>
    <w:basedOn w:val="Normal"/>
    <w:rsid w:val="00C24622"/>
    <w:rPr>
      <w:rFonts w:ascii="Arial" w:hAnsi="Arial" w:cs="Arial"/>
      <w:color w:val="000000"/>
    </w:rPr>
  </w:style>
  <w:style w:type="paragraph" w:customStyle="1" w:styleId="INCISO1">
    <w:name w:val="INCISO1"/>
    <w:basedOn w:val="Normal"/>
    <w:rsid w:val="00C24622"/>
    <w:pPr>
      <w:tabs>
        <w:tab w:val="left" w:pos="1350"/>
      </w:tabs>
      <w:spacing w:after="101" w:line="216" w:lineRule="atLeast"/>
      <w:ind w:left="1350" w:hanging="432"/>
      <w:jc w:val="both"/>
    </w:pPr>
    <w:rPr>
      <w:rFonts w:ascii="Arial" w:hAnsi="Arial" w:cs="Arial"/>
      <w:sz w:val="18"/>
      <w:lang w:val="es-ES_tradnl"/>
    </w:rPr>
  </w:style>
  <w:style w:type="paragraph" w:customStyle="1" w:styleId="textodenotaalfinal">
    <w:name w:val="texto de nota al final"/>
    <w:basedOn w:val="Normal"/>
    <w:rsid w:val="00C24622"/>
    <w:rPr>
      <w:sz w:val="20"/>
    </w:rPr>
  </w:style>
  <w:style w:type="paragraph" w:customStyle="1" w:styleId="Sumario">
    <w:name w:val="Sumario"/>
    <w:basedOn w:val="Normal"/>
    <w:rsid w:val="0002616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02616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ineda\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C:\Users\gpineda\AppData\Roaming\Microsoft\Plantillas\MODELO.dot</Template>
  <TotalTime>1</TotalTime>
  <Pages>5</Pages>
  <Words>1660</Words>
  <Characters>9133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dc:creator>
  <cp:keywords/>
  <cp:lastModifiedBy>Enrique Eduardo Encalada Sánchez</cp:lastModifiedBy>
  <cp:revision>3</cp:revision>
  <cp:lastPrinted>2015-12-23T19:16:00Z</cp:lastPrinted>
  <dcterms:created xsi:type="dcterms:W3CDTF">2024-10-26T21:10:00Z</dcterms:created>
  <dcterms:modified xsi:type="dcterms:W3CDTF">2024-10-26T22:50:00Z</dcterms:modified>
</cp:coreProperties>
</file>